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34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пункт 2 статьи 34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2001, № 7, ст. 620; 2002, № 30, ст. 3029; 2003, № 46, ст. 4437; 2008, № 52, ст. 6235; 2009, № 48, ст. 5735; 2013, № 9, ст. 870; № 27, ст. 3477; 2015, № 17, ст. 2479; № 27, ст. 3963; № 29, ст. 4356; 2016, № 27, ст. 4160; 2017, № 18, ст. 2668; 2019, № 22, ст. 2673) изменение, изложив его в следующей редакции: "2. Первый контракт о прохождении военной службы вправе заключать граждане (иностранные граждане) в возрасте с 18 лет.".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