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Уголовно-процессуальный кодекс Российской Федерации</w:t>
      </w:r>
    </w:p>
    <w:p>
      <w:r>
        <w:rPr>
          <w:b/>
        </w:rPr>
        <w:t>Статья 1</w:t>
      </w:r>
    </w:p>
    <w:p>
      <w:r>
        <w:t>Внести в Уголовно-процессуальный кодекс Российской Федерации (Собрание законодательства Российской Федерации, 2001, № 52, ст. 4921; 2007, № 24, ст. 2830; 2013, № 17, ст. 2031) следующие изменения</w:t>
      </w:r>
    </w:p>
    <w:p>
      <w:r>
        <w:t>в части четвертой статьи 413: а) пункт 1 изложить в следующей редакции: "1) признание постановлением Конституционного Суда Российской Федерации нормативного акта или его отдельного положения не соответствующими Конституции Российской Федерации либо соответствующими Конституции Российской Федерации в данном Конституционным Судом Российской Федерации истолковании, с которым расходится используемое в приговоре, определении или постановлении суда толкование, в связи с обращением лица, к которому нормативный акт или его отдельное положение применены в приговоре, определении или постановлении суда, а в случаях, предусмотренных Федеральным конституционным законом от 21 июля 1994 года № 1-ФКЗ "О Конституционном Суде Российской Федерации", в связи с обращением иного лица;"; б) пункт 2 признать утратившим силу</w:t>
      </w:r>
    </w:p>
    <w:p>
      <w:r>
        <w:t>пункт 3 части четвертой статьи 414 признать утратившим силу</w:t>
      </w:r>
    </w:p>
    <w:p>
      <w:r>
        <w:t>часть пятую статьи 415 изложить в следующей редакции: "5. Пересмотр приговора, определения или постановления суда по обстоятельствам, указанным в пункте 1 части четвертой статьи 413 настоящего Кодекса, осуществляется Президиумом Верховного Суда Российской Федерации по представлению Председателя Верховного Суда Российской Федерации не позднее одного месяца со дня поступления этого представления. По результатам рассмотрения представления Президиум Верховного Суда Российской Федерации отменяет или изменяет судебные решения по уголовному делу в соответствии с постановлением Конституционного Суда Российской Федерации. Копии постановления Президиума Верховного Суда Российской Федерации в течение 3 суток направляются в Конституционный Суд Российской Федерации, лицу, в отношении которого принято данное постановление, и прокурору."</w:t>
      </w:r>
    </w:p>
    <w:p>
      <w:r>
        <w:rPr>
          <w:b/>
        </w:rPr>
        <w:t>Статья 2</w:t>
      </w:r>
    </w:p>
    <w:p>
      <w:r>
        <w:rPr>
          <w:b/>
        </w:rPr>
        <w:t xml:space="preserve">1. </w:t>
      </w:r>
      <w:r>
        <w:t>Постановления Европейского Суда по правам человека, вступившие в силу после 15 марта 2022 года, не подлежат исполнению в Российской Федерации</w:t>
      </w:r>
    </w:p>
    <w:p>
      <w:r>
        <w:rPr>
          <w:b/>
        </w:rPr>
        <w:t xml:space="preserve">2. </w:t>
      </w:r>
      <w:r>
        <w:t>В целях исполнения постановлений Европейского Суда по правам человека, вступивших в силу до 15 марта 2022 года включительно, суды Российской Федерации могут при необходимости применять пункт 2 части четвертой статьи 413 и пункт 3 части четвертой статьи 414 Уголовно-процессуального кодекса Российской Федерации (в редакции, действовавшей до дня вступления в силу настоящего Федерального закона) в порядке, предусмотренном частью пятой статьи 415 Уголовно-процессуального кодекса Российской Федерации (в редакции настоящего Федерального закона)</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