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пунктов 2 - 5 статьи 10 Федерального закона "Об особо охраняемых природных территориях"</w:t>
      </w:r>
    </w:p>
    <w:p>
      <w:r>
        <w:rPr>
          <w:b/>
        </w:rPr>
        <w:t>Статья 1</w:t>
      </w:r>
    </w:p>
    <w:p>
      <w:r>
        <w:t>Пункты 2 - 5 статьи 10 Федерального закона от 14 марта 1995 года № 33-ФЗ "Об особо охраняемых природных территориях" (Собрание законодательства Российской Федерации, 1995, № 12, ст. 1024; 2011, № 49, ст. 7043) признать утратившими силу.</w:t>
      </w:r>
    </w:p>
    <w:p>
      <w:r>
        <w:rPr>
          <w:b/>
        </w:rPr>
        <w:t>Статья 2</w:t>
      </w:r>
    </w:p>
    <w:p>
      <w:r>
        <w:t>Биосферные полигоны, созданные на частях территорий государственных природных биосферных заповедников или присоединенные к государственным природным биосферным заповедникам до дня вступления в силу настоящего Федерального закона в порядке, установленном до дня вступления в силу настоящего Федерального закона, сохраняются в установленных границах, не подлежат дальнейшему расширению и их использование осуществляется с учетом допустимой антропогенной нагрузки на окружающую среду соответствующих государственных природных биосферных заповедников и с соблюдением режима особой охраны территорий указанных биосферных полигонов, установленного положениями о государственных природных биосферных заповедниках, утвержденными федеральными органами исполнительной власти, в ведении которых находятся государственные природные биосферные заповедники, в соответствии с нормами Федерального закона от 14 марта 1995 года № 33-ФЗ "Об особо охраняемых природных территориях" в редакции, действовавшей до дня вступления в силу настоящего Федерального закона.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