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науке и государственной научно-технической политике"</w:t>
      </w:r>
    </w:p>
    <w:p>
      <w:r>
        <w:rPr>
          <w:b/>
        </w:rPr>
        <w:t>Статья 1</w:t>
      </w:r>
    </w:p>
    <w:p>
      <w:r>
        <w:t>Внести в Федеральный закон от 23 августа 1996 года № 127-ФЗ "О науке и государственной научно-технической политике" (Собрание законодательства Российской Федерации, 1996, № 35, ст. 4137) следующие изменения: 1) дополнить статьей 71 следующего содержания: "Статья 71. Единая государственная информационная система учета научно-исследовательских, опытно-конструкторских и технологических работ гражданского назначения 1. Единая государственная информационная система учета научно-исследовательских, опытно-конструкторских и технологических работ гражданского назначения (далее - единая государственная информационная система) является единой государственной информационной системой, которая формируется в целях обеспечения управления научной, научно-технической и инновационной деятельностью, планирования, проведения экспертизы, мониторинга и оценки научно-исследовательских, опытно-конструкторских и технологических работ гражданского назначения, формирования единого подхода к управлению научными исследованиями и экспериментальными разработками по всем направлениям развития науки, технологий и техники гражданского назначения, которые планируются к проведению и (или) проводятся с привлечением средств бюджетов бюджетной системы Российской Федерации, в том числе путем возмещения затрат из бюджетов бюджетной системы Российской Федерации.</w:t>
      </w:r>
    </w:p>
    <w:p>
      <w:r>
        <w:rPr>
          <w:b/>
        </w:rPr>
        <w:t xml:space="preserve">2. </w:t>
      </w:r>
      <w:r>
        <w:t>Сведения в единую государственную информационную систему представляются субъектами научной и (или) научно-технической деятельности и субъектами инновационной деятельности независимо от их организационно-правовой формы и формы собственности в отношении научно-исследовательских, опытно-конструкторских и технологических работ гражданского назначения (далее в настоящей статье - работы), финансирование которых осуществляется с привлечением средств бюджетов бюджетной системы Российской Федерации, работ, выполняемых в рамках государственных заданий на оказание государственных услуг (выполнение работ), соглашений о предоставлении субсидий (грантов в форме субсидий), контрактов (договоров) на выполнение работ, оказание услуг, в том числе государственных контрактов, в отношении работ, финансовое обеспечение которых осуществляется фондами поддержки научной, научно-технической, инновационной деятельности в рамках соглашений о предоставлении грантов физическим и (или) юридическим лицам на реализацию научных, научно-технических программ и проектов, а также институтами инновационного развития. Сведения о работах, входящих в реестр результатов научно-исследовательских, опытно-конструкторских и технологических работ военного, специального или двойного назначения, в единую государственную информационную систему не представляются. Субъекты научной и (или) научно-технической деятельности и субъекты инновационной деятельности независимо от их организационно-правовой формы и формы собственности, а также организации, осуществляющие функции заказчика работ, в целях обеспечения полноты официального статистического учета и использования сведений об этих работах другими пользователями единой государственной информационной системы вправе размещать в единой государственной информационной системе сведения о работах, финансирование которых осуществляется за счет источников, не указанных в абзаце первом настоящего пункта. Не представляется в единую государственную информационную систему субъектами научной и (или) научно-технической деятельности и субъектами инновационной деятельности информация, содержащая сведения, составляющие государственную тайну. Субъекты научной и (или) научно-технической деятельности и субъекты инновационной деятельности не представляют в единую государственную информационную систему отчеты о работах, содержащие сведения, составляющие государственную тайну, коммерческую тайну или иную охраняемую законом тайну</w:t>
      </w:r>
    </w:p>
    <w:p>
      <w:r>
        <w:rPr>
          <w:b/>
        </w:rPr>
        <w:t xml:space="preserve">3. </w:t>
      </w:r>
      <w:r>
        <w:t>Создание, модернизация и эксплуатация единой государственной информационной системы обеспечиваются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научной и научно-технической деятельности. Оператором и заказчиком единой государственной информационной системы является федеральный орган исполнительной власти, осуществляющий функции по выработке государственной политики и нормативно-правовому регулированию в сфере научной и научно-технической деятельности</w:t>
      </w:r>
    </w:p>
    <w:p>
      <w:r>
        <w:rPr>
          <w:b/>
        </w:rPr>
        <w:t xml:space="preserve">4. </w:t>
      </w:r>
      <w:r>
        <w:t>В единой государственной информационной системе в порядке, установленном Правительством Российской Федерации, размещаются: сведения о работах, к выполнению которых субъекты научной и (или) научно-технической деятельности и субъекты инновационной деятельности независимо от их организационно-правовой формы и формы собственности приступили в случаях, предусмотренных абзацем первым пункта 2 настоящей статьи; сведения о результатах работ, предоставляемых в форме обязательных экземпляров неопубликованных документов (отчетов о научно-исследовательских и об опытно-конструкторских работах, защищенных диссертаций на соискание ученых степеней и программ для электронных вычислительных машин), их реферативно-библиографические описания и сведения о наличии заявления о предоставлении любым лицам возможности безвозмездно использовать такие результаты на определенных условиях или об условиях открытой лицензии на использование таких результатов; отчеты о выполненных работах, об отдельных этапах работ, право на размещение которых налогоплательщиками в единой государственной информационной системе предусмотрено статьей 262 Налогового кодекса Российской Федерации; сведения о правообладателях и правах на созданные в процессе выполнения работ результаты интеллектуальной деятельности, предусмотренные гражданским законодательством, сведения об изменении состояния их правовой охраны (в том числе сведения о подаче заявки на государственную регистрацию результата интеллектуальной деятельности, о получении патента на изобретение, полезную модель, промышленный образец, селекционное достижение, о подаче заявки на регистрацию программы для электронной вычислительной машины, базы данных, топологии интегральной микросхемы, на оформление исключительного права на секрет производства (ноу-хау), сведения о прекращении правовой охраны), а также сведения о практическом применении (внедрении) результатов интеллектуальной деятельности (в том числе сведения об использовании результатов интеллектуальной деятельности в производстве, о предоставлении права использования результата интеллектуальной деятельности иным лицам, об отчуждении исключительного права на результат интеллектуальной деятельности); научные темы по работам, выполняемым организациями независимо от их организационно-правовой формы и формы собственности за счет привлекаемых средств бюджетов бюджетной системы Российской Федерации; проекты научных тем по научным исследованиям (разработкам) и научные темы по научным исследованиям (разработкам), включенные в планы научных работ научных организаций и образовательных организаций высшего образования, научное и научно-методическое руководство научной и научно-технической деятельностью которых осуществляет Российская академия наук в соответствии с пунктом 61 части 2 статьи 7 Федерального закона от 27 сентября 2013 года № 253-ФЗ "О Российской академии наук, реорганизации государственных академий наук и внесении изменений в отдельные законодательные акты Российской Федерации", проекты планов научных работ научных организаций и образовательных организаций высшего образования, осуществляющих научные исследования за счет средств федерального бюджета, а также заключения Российской академии наук по ним; заключения Российской академии наук по отчетам научных организаций и образовательных организаций высшего образования, осуществляющих научные исследования за счет средств бюджетов бюджетной системы Российской Федерации, о проведенных научных исследованиях (разработках), о полученных научных и (или) научно-технических результатах</w:t>
      </w:r>
    </w:p>
    <w:p>
      <w:r>
        <w:rPr>
          <w:b/>
        </w:rPr>
        <w:t xml:space="preserve">5. </w:t>
      </w:r>
      <w:r>
        <w:t>В целях идентификации и аутентификации пользователей единой государственной информационной системы используется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форме", порядок использования которой установлен в соответствии с Федеральным законом от 27 июля 2006 года № 149-ФЗ "Об информации, информационных технологиях и о защите информации"</w:t>
      </w:r>
    </w:p>
    <w:p>
      <w:r>
        <w:rPr>
          <w:b/>
        </w:rPr>
        <w:t xml:space="preserve">6. </w:t>
      </w:r>
      <w:r>
        <w:t>Порядок формирования и ведения единой государственной информационной системы, порядок и сроки размещения сведений в единой государственной информационной системе, порядок подтверждения организациями, выполняющими функции заказчика работ, соответствия сведений о работах, представляемых в единую государственную информационную систему, категории субъектов научной и (или) научно-технической деятельности и субъектов инновационной деятельности, размещающих информацию в единой государственной информационной системе, категории пользователей единой государственной информационной системы, перечень информации, предоставляемой каждой категории пользователей единой государственной информационной системы, и порядок ее предоставления устанавливаются Правительством Российской Федерации. Запрос информации из единой государственной информационной системы осуществляется ее пользователями в электронной форме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форме. Запрос указанной информации, а также документы, содержащие указанную информацию, подписываются усиленной квалифицированной электронной подписью</w:t>
      </w:r>
    </w:p>
    <w:p>
      <w:r>
        <w:rPr>
          <w:b/>
        </w:rPr>
        <w:t xml:space="preserve">7. </w:t>
      </w:r>
      <w:r>
        <w:t>Обладателем информации, содержащейся в единой государственной информационной системе, является Российская Федерация. Права на все объекты интеллектуальной собственности, в том числе программы для электронных вычислительных машин и базы данных, возникшие в результате создания, модернизации и эксплуатации единой государственной информационной системы, принадлежат Российской Федерации</w:t>
      </w:r>
    </w:p>
    <w:p>
      <w:r>
        <w:rPr>
          <w:b/>
        </w:rPr>
        <w:t xml:space="preserve">8. </w:t>
      </w:r>
      <w:r>
        <w:t>Институт инновационного развития в порядке, определяемом Правительством Российской Федерации, представляет в единую государственную информационную систему информацию об инновационном проекте, финансируемом с привлечением средств государственной поддержки инновационной деятельности, в виде краткого описания проекта, содержащего наименование и основание выполнения проекта, информацию о выполненных работах в рамках реализации проекта, а также о результатах, полученных в рамках реализации проекта.";</w:t>
      </w:r>
    </w:p>
    <w:p>
      <w:r>
        <w:rPr>
          <w:b/>
        </w:rPr>
        <w:t xml:space="preserve">2. </w:t>
      </w:r>
      <w:r>
        <w:t>В реестр включаются следующие сведения: о конечном получателе государственной поддержки, в том числе идентификационный номер налогоплательщика; о субъекте, предоставляющем государственную поддержку инновационной деятельности конечному получателю государственной поддержки; о форме государственной поддержки инновационной деятельности конечного получателя государственной поддержки; об объеме финансового обеспечения инновационных проектов в рамках средств государственной поддержки инновационной деятельности, в том числе о размере средств, фактически доведенных до получателя государственной поддержки инновационной деятельности; об инновационных проектах, реализуемых конечными получателями государственной поддержки</w:t>
      </w:r>
    </w:p>
    <w:p>
      <w:r>
        <w:rPr>
          <w:b/>
        </w:rPr>
        <w:t xml:space="preserve">3. </w:t>
      </w:r>
      <w:r>
        <w:t>В целях принятия решения о предоставлении государственной поддержки конечному получателю государственной поддержки и осуществления мониторинга реализации инновационного проекта владельцы и операторы государственных и муниципальных информационных систем, иных государственных информационных ресурсов, информационных систем институтов инновационного развития и иных организаций, осуществляющих государственную поддержку инновационной деятельности, на основании обращения института инновационного развития или организации, осуществляющей государственную поддержку инновационной деятельности, обязаны предоставлять в электронной форме информацию на безвозмездной основе, если иное не установлено другими федеральными законами, а в отношении информации, доступ к которой ограничен, при наличии согласия конечного получателя государственной поддержки, если иное не установлено другими федеральными законами</w:t>
      </w:r>
    </w:p>
    <w:p>
      <w:r>
        <w:rPr>
          <w:b/>
        </w:rPr>
        <w:t xml:space="preserve">4. </w:t>
      </w:r>
      <w:r>
        <w:t>Перечень институтов инновационного развития и иных организаций, осуществляющих государственную поддержку инновационной деятельности, представляющих сведения в реестр, устанавливается Правительством Российской Федерации</w:t>
      </w:r>
    </w:p>
    <w:p>
      <w:r>
        <w:rPr>
          <w:b/>
        </w:rPr>
        <w:t xml:space="preserve">5. </w:t>
      </w:r>
      <w:r>
        <w:t>Порядок формирования и ведения реестра, перечень дополнительных сведений, включаемых в реестр, порядок доступа к сведениям, содержащимся в нем, порядок размещения сведений в реестре устанавливаются Правительством Российской Федерации. Порядок информационного взаимодействия между реестром, государственными и муниципальными информационными системами, иными информационными системами и государственными информационными ресурсами, информационными системами институтов инновационного развития и иных организаций, осуществляющих государственную поддержку инновационной деятельности,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а также требования к указанному порядку (включая состав общедоступной информации и информации, доступ к которой ограничен и которая необходима для принятия решения о предоставлении государственной поддержки инновационной деятельности, и требования к согласию на предоставление такой информации) устанавливаются Правительством Российской Федерации</w:t>
      </w:r>
    </w:p>
    <w:p>
      <w:r>
        <w:rPr>
          <w:b/>
        </w:rPr>
        <w:t xml:space="preserve">6. </w:t>
      </w:r>
      <w:r>
        <w:t>Формирование и ведение реестра осуществляются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предпринимательской деятельности."</w:t>
      </w:r>
    </w:p>
    <w:p>
      <w:r>
        <w:rPr>
          <w:b/>
        </w:rPr>
        <w:t xml:space="preserve">8. </w:t>
      </w:r>
      <w:r>
        <w:t>главу IV1 дополнить статьей 166 следующего содержания: "Статья 166. Информационное обеспечение развития и поддержки инновационной деятельности 1. В целях информационного обеспечения развития инновационной деятельности и ее государственной поддержки создается информационная система "Единый реестр конечных получателей государственной поддержки инновационной деятельности" (далее соответственно - информационная система, реестр). Оператором информационной системы является федеральный орган исполнительной власти, осуществляющий функции по выработке государственной политики и нормативно-правовому регулированию в сфере развития предпринимательской деятельности. Обладателем информации, содержащейся в реестре, является Российская Федерация. Права на все объекты интеллектуальной собственности, в том числе программы для электронных вычислительных машин и базы данных, возникшие в результате создания, модернизации и эксплуатации реестра, принадлежат Российской Федерации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