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20 июля 2012 года № 125-ФЗ "О донорстве крови и ее компонентов" (Собрание законодательства Российской Федерации, 2012, № 30, ст. 4176; 2013, № 48, ст. 6165; 2014, № 23, ст. 2935; 2016, № 22, ст. 3097; 2018, № 1, ст. 41; 2020, № 17, ст. 2725; 2021, № 24, ст. 4188) следующие изменения: 1) в статье 1 слова "и клинического использования" заменить словами ", клинического использования и передачи для производства лекарственных средств и (или) медицинских изделий"; 2) в статье 2: а) в абзаце первом слова "Для целей" заменить словами "1. Для целей"; б) в пункте 5 слова "и ее компонентов" заменить словами "и (или) ее компонентов"; в) пункт 10 после слов "обеспечению за плату," дополнить словами "передаче для производства лекарственных средств и (или) медицинских изделий,"; г) дополнить частью 2 следующего содержания: "2. Для целей статьи 18 настоящего Федерального закона понятие "плазма для фракционирования" используется в значении, определенном в соответствии с законодательством об обращении лекарственных средств и актами, составляющими право Евразийского экономического союза."; 3) в статье 5: а) в части 1: пункт 1 изложить в следующей редакции: "1) федеральные органы исполнительной власти в сфере охраны здоровья и органы исполнительной власти субъектов Российской Федерации в сфере охраны здоровья;"; пункт 4 признать утратившим силу; б) часть 2 после слов "функции по выработке" дополнить словами "и реализации"; 4) в части 3 статьи 6 слова "Уполномоченные органы местного самоуправления" заменить словами "Органы местного самоуправления, осуществляющие полномочия в сфере охраны здоровья (далее - уполномоченные органы местного самоуправления),"; 5) в статье 7 слова "уполномоченными органами местного самоуправления," исключить; 6) статью 9 изложить в следующей редакции: "Статья 9. Полномочия федеральных органов государственной власти в сфере обращения донорской крови и (или) ее компонентов 1. К полномочиям федеральных органов государственной власти в сфере обращения донорской крови и (или) ее компонентов относятся: 1) обеспечение проведения в Российской Федерации единой государственной политики в сфере обращения донорской крови и (или) ее компонентов и пропаганды донорства крови и ее компонентов; 2) развитие службы крови и координация деятельности органов исполнительной власти субъектов Российской Федерации в сфере охраны здоровья по организации деятельности службы крови; 3) координация проведения научных исследований, утверждение федеральных программ научных исследований в сфере обращения донорской крови и (или) ее компонентов; 4) установление единой системы статистического учета и отчетности в сфере обращения донорской крови и (или) ее компонентов; 5) организация заготовки, хранения, транспортировки и обеспечения безопасности донорской крови и (или) ее компонентов в медицинских организациях, образовательных организациях, научных организациях, подведомственных федеральным органам исполнительной власти, а также организациях федеральных органов исполнительной власти, в которых федеральным законом предусмотрена военная и приравненная к ней служба; 6) финансовое обеспечение организаций, подведомственных федеральным органам исполнительной власти и осуществляющих деятельность в сфере обращения донорской крови и (или) ее компонентов; 7) принятие при оказании гуманитарной помощи решений о ввозе на территорию Российской Федерации и вывозе за пределы территории Российской Федерации донорской крови и (или) ее компонентов; 8) осуществление международного сотрудничества Российской Федерации и заключение международных договоров Российской Федерации в сфере обращения донорской крови и (или) ее компонентов.</w:t>
      </w:r>
    </w:p>
    <w:p>
      <w:r>
        <w:rPr>
          <w:b/>
        </w:rPr>
        <w:t xml:space="preserve">2. </w:t>
      </w:r>
      <w:r>
        <w:t>К полномочиям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относятся</w:t>
      </w:r>
    </w:p>
    <w:p>
      <w:r>
        <w:rPr>
          <w:b/>
        </w:rPr>
        <w:t xml:space="preserve">3. </w:t>
      </w:r>
      <w:r>
        <w:t>К полномочиям федерального органа исполнительной власти, осуществляющего функции по организации деятельности службы крови, относятся</w:t>
      </w:r>
    </w:p>
    <w:p>
      <w:r>
        <w:rPr>
          <w:b/>
        </w:rPr>
        <w:t xml:space="preserve">2. </w:t>
      </w:r>
      <w:r>
        <w:t>Правила передачи производителям донорской крови и (или) ее компонентов, а также правила предоставления субъектам обращения донорской крови и (или) ее компонентов, указанным в части 1 статьи 15 настоящего Федерального закона, компенсации расходов на выполнение работ по заготовке и хранению донорской крови и (или) ее компонентов в целях передачи для производства лекарственных средств и (или) медицинских изделий (включая методику расчета размера такой компенсации) устанавливаются Правительством Российской Федерации.";</w:t>
      </w:r>
    </w:p>
    <w:p>
      <w:r>
        <w:rPr>
          <w:b/>
        </w:rPr>
        <w:t xml:space="preserve">4. </w:t>
      </w:r>
      <w:r>
        <w:t>Вывоз, в том числе на возмездной основе, плазмы для фракционирования, произведенной на территории Российской Федерации, в другие государства запрещается.";</w:t>
      </w:r>
    </w:p>
    <w:p>
      <w:r>
        <w:rPr>
          <w:b/>
        </w:rPr>
        <w:t xml:space="preserve">3. </w:t>
      </w:r>
      <w:r>
        <w:t>В базе данных донорства крови и ее компонентов содержится следующая информация, отображаемая в режиме реального времени</w:t>
      </w:r>
    </w:p>
    <w:p>
      <w:r>
        <w:rPr>
          <w:b/>
        </w:rPr>
        <w:t xml:space="preserve">2. </w:t>
      </w:r>
      <w:r>
        <w:t>В соответствии с соглашением</w:t>
      </w:r>
    </w:p>
    <w:p>
      <w:r>
        <w:rPr>
          <w:b/>
        </w:rPr>
        <w:t xml:space="preserve">3. </w:t>
      </w:r>
      <w:r>
        <w:t>Существенными условиями соглашения являются</w:t>
      </w:r>
    </w:p>
    <w:p>
      <w:r>
        <w:rPr>
          <w:b/>
        </w:rPr>
        <w:t xml:space="preserve">4. </w:t>
      </w:r>
      <w:r>
        <w:t>Часть недвижимого имущества, принадлежащего организации на праве оперативного управления, может быть передана во временное владение производителю или третьему лицу, привлеченному производителем в соответствии с соглашением, на период оснащения, строительства, реконструкции и (или) капитального ремонта такого имущества. При этом передача имущества организации не допускается, если в результате такой передачи организация лишится возможности осуществлять заготовку и хранение донорской крови и (или) ее компонентов</w:t>
      </w:r>
    </w:p>
    <w:p>
      <w:r>
        <w:rPr>
          <w:b/>
        </w:rPr>
        <w:t xml:space="preserve">5. </w:t>
      </w:r>
      <w:r>
        <w:t>Срок действия соглашения не может превышать пятнадцать лет, при этом срок исполнения производителем предусмотренных соглашением обязательств по оснащению, строительству, реконструкции и (или) капитальному ремонту объекта соглашения не может превышать трех лет</w:t>
      </w:r>
    </w:p>
    <w:p>
      <w:r>
        <w:rPr>
          <w:b/>
        </w:rPr>
        <w:t xml:space="preserve">6. </w:t>
      </w:r>
      <w:r>
        <w:t>Право собственности на объект соглашения, неотделимые и отделимые улучшения объекта соглашения (в том числе на оборудование), осуществленные производителем в соответствии с соглашением, принадлежит Российской Федерации или субъекту Российской Федерации, от имени которых выступает учредитель организации</w:t>
      </w:r>
    </w:p>
    <w:p>
      <w:r>
        <w:rPr>
          <w:b/>
        </w:rPr>
        <w:t xml:space="preserve">7. </w:t>
      </w:r>
      <w:r>
        <w:t>В случае необходимости предоставления производителю или привлеченным им третьим лицам земельного участка или земельных участков для осуществления строительства и (или) реконструкции объекта соглашения соглашением должны предусматриваться порядок и условия такого предоставления</w:t>
      </w:r>
    </w:p>
    <w:p>
      <w:r>
        <w:rPr>
          <w:b/>
        </w:rPr>
        <w:t xml:space="preserve">8. </w:t>
      </w:r>
      <w:r>
        <w:t>В целях исполнения обязательств, указанных в пункте 1 части 3 настоящей статьи, в течение срока действия соглашения организация и производитель заключают возмездные договоры на выполнение работ по заготовке и хранению плазмы крови с учетом требований части 2 статьи 171 настоящего Федерального закона. Срок передачи плазмы крови и объем плазмы крови, передаваемой в соответствии с договором на выполнение работ по заготовке и хранению плазмы крови, должны соответствовать сроку и объему, установленным соглашением</w:t>
      </w:r>
    </w:p>
    <w:p>
      <w:r>
        <w:rPr>
          <w:b/>
        </w:rPr>
        <w:t xml:space="preserve">9. </w:t>
      </w:r>
      <w:r>
        <w:t>Организация и ее учредитель вправе во всякое время проверять ход и качество работ по оснащению, строительству, реконструкции и (или) капитальному ремонту объекта соглашения</w:t>
      </w:r>
    </w:p>
    <w:p>
      <w:r>
        <w:rPr>
          <w:b/>
        </w:rPr>
        <w:t xml:space="preserve">10. </w:t>
      </w:r>
      <w:r>
        <w:t>Переход прав и обязанностей производителя по соглашению не допускается, за исключением случая реорганизации производителя в форме преобразования, если иное не установлено Правительством Российской Федерации</w:t>
      </w:r>
    </w:p>
    <w:p>
      <w:r>
        <w:rPr>
          <w:b/>
        </w:rPr>
        <w:t xml:space="preserve">11. </w:t>
      </w:r>
      <w:r>
        <w:t>В случае существенного нарушения стороной соглашения его условий другие стороны соглашения вправе требовать его расторжения и возмещения убытков. Нарушение производителем своих обязательств по соглашению является существенным, если при исполнении им плана мероприятий, предусмотренного пунктом 4 части 3 настоящей статьи, допущена просрочка, превышающая шесть месяцев</w:t>
      </w:r>
    </w:p>
    <w:p>
      <w:r>
        <w:rPr>
          <w:b/>
        </w:rPr>
        <w:t xml:space="preserve">12. </w:t>
      </w:r>
      <w:r>
        <w:t>В случае досрочного расторжения соглашения упущенная выгода не учитывается при определении размера убытков производителя</w:t>
      </w:r>
    </w:p>
    <w:p>
      <w:r>
        <w:rPr>
          <w:b/>
        </w:rPr>
        <w:t xml:space="preserve">13. </w:t>
      </w:r>
      <w:r>
        <w:t>Условия соглашения, нарушающие требования пункта 2 части 2, частей 4 - 6 настоящей статьи, ничтожны</w:t>
      </w:r>
    </w:p>
    <w:p>
      <w:r>
        <w:rPr>
          <w:b/>
        </w:rPr>
        <w:t xml:space="preserve">14. </w:t>
      </w:r>
      <w:r>
        <w:t>Порядок заключения, изменения и расторжения соглашения, порядок перехода прав и обязанностей производителя по соглашению, его обязательные условия, а также требования к производителю утверждаются Правительством Российской Федерации."</w:t>
      </w:r>
    </w:p>
    <w:p>
      <w:r>
        <w:rPr>
          <w:b/>
        </w:rPr>
        <w:t xml:space="preserve">2. </w:t>
      </w:r>
      <w:r>
        <w:t>определение порядка прохождения донорами медицинского обследования, а также утверждение перечня медицинских противопоказаний (временных и постоянных) для сдачи крови и (или) ее компонентов и сроков отвода от донорства крови и (или) ее компонентов при наличии у лица временных медицинских противопоказаний</w:t>
      </w:r>
    </w:p>
    <w:p>
      <w:r>
        <w:rPr>
          <w:b/>
        </w:rPr>
        <w:t xml:space="preserve">2. </w:t>
      </w:r>
      <w:r>
        <w:t>определение порядка представления информации о реакциях и об осложнениях, возникших у доноров в связи с донацией, и порядка представления информации о реакциях и об осложнениях, возникших у реципиентов в связи с трансфузией (переливанием) донорской крови и (или) ее компонентов, в уполномоченный федеральный орган исполнительной власти, осуществляющий функции по организации деятельности службы крови</w:t>
      </w:r>
    </w:p>
    <w:p>
      <w:r>
        <w:rPr>
          <w:b/>
        </w:rPr>
        <w:t xml:space="preserve">2. </w:t>
      </w:r>
      <w:r>
        <w:t>установление примерного пищевого рациона донора, сдавшего кровь и (или) ее компоненты безвозмездно</w:t>
      </w:r>
    </w:p>
    <w:p>
      <w:r>
        <w:rPr>
          <w:b/>
        </w:rPr>
        <w:t xml:space="preserve">2. </w:t>
      </w:r>
      <w:r>
        <w:t>определение порядка осуществления ежегодной денежной выплаты лицам, награжденным нагрудным знаком "Почетный донор России"</w:t>
      </w:r>
    </w:p>
    <w:p>
      <w:r>
        <w:rPr>
          <w:b/>
        </w:rPr>
        <w:t xml:space="preserve">2. </w:t>
      </w:r>
      <w:r>
        <w:t>определение случаев, при которых возможна сдача крови и (или) ее компонентов за плату, а также установление размеров такой платы</w:t>
      </w:r>
    </w:p>
    <w:p>
      <w:r>
        <w:rPr>
          <w:b/>
        </w:rPr>
        <w:t xml:space="preserve">2. </w:t>
      </w:r>
      <w:r>
        <w:t>определение случаев возможности замены бесплатного питания донора (по установленному пищевому рациону донора) денежной компенсацией и порядка установления ее размера, эквивалентного стоимости примерного пищевого рациона донора, сдавшего кровь или ее компоненты безвозмездно</w:t>
      </w:r>
    </w:p>
    <w:p>
      <w:r>
        <w:rPr>
          <w:b/>
        </w:rPr>
        <w:t xml:space="preserve">2. </w:t>
      </w:r>
      <w:r>
        <w:t>утверждение форм статистического учета и отчетности в сфере обращения донорской крови и (или) ее компонентов, в том числе в форме электронных документов, порядков их заполнения и сроков представления</w:t>
      </w:r>
    </w:p>
    <w:p>
      <w:r>
        <w:rPr>
          <w:b/>
        </w:rPr>
        <w:t xml:space="preserve">2. </w:t>
      </w:r>
      <w:r>
        <w:t>утверждение порядка представления доноров к награждению нагрудным знаком "Почетный донор России" и к оформлению дубликата удостоверения к нагрудному знаку "Почетный донор России", форм представления доноров к награждению нагрудным знаком "Почетный донор России", к оформлению дубликата удостоверения к нагрудному знаку "Почетный донор России" и перечня документов, подтверждающих донацию крови и (или) ее компонентов</w:t>
      </w:r>
    </w:p>
    <w:p>
      <w:r>
        <w:rPr>
          <w:b/>
        </w:rPr>
        <w:t xml:space="preserve">2. </w:t>
      </w:r>
      <w:r>
        <w:t>утверждение описания и образца удостоверения к нагрудному знаку "Почетный донор России"</w:t>
      </w:r>
    </w:p>
    <w:p>
      <w:r>
        <w:rPr>
          <w:b/>
        </w:rPr>
        <w:t xml:space="preserve">2. </w:t>
      </w:r>
      <w:r>
        <w:t>определение порядка иммунизации доноров для заготовки иммуноспецифической плазмы</w:t>
      </w:r>
    </w:p>
    <w:p>
      <w:r>
        <w:rPr>
          <w:b/>
        </w:rPr>
        <w:t xml:space="preserve">3. </w:t>
      </w:r>
      <w:r>
        <w:t>организация деятельности службы крови</w:t>
      </w:r>
    </w:p>
    <w:p>
      <w:r>
        <w:rPr>
          <w:b/>
        </w:rPr>
        <w:t xml:space="preserve">3. </w:t>
      </w:r>
      <w:r>
        <w:t>организация и осуществление федерального государственного контроля (надзора) за обеспечением безопасности донорской крови и ее компонентов</w:t>
      </w:r>
    </w:p>
    <w:p>
      <w:r>
        <w:rPr>
          <w:b/>
        </w:rPr>
        <w:t xml:space="preserve">3. </w:t>
      </w:r>
      <w:r>
        <w:t>ведение базы данных донорства крови и ее компонентов."</w:t>
      </w:r>
    </w:p>
    <w:p>
      <w:r>
        <w:rPr>
          <w:b/>
        </w:rPr>
        <w:t xml:space="preserve">3. </w:t>
      </w:r>
      <w:r>
        <w:t>пункт 1 статьи 11 признать утратившим силу</w:t>
      </w:r>
    </w:p>
    <w:p>
      <w:r>
        <w:rPr>
          <w:b/>
        </w:rPr>
        <w:t xml:space="preserve">3. </w:t>
      </w:r>
      <w:r>
        <w:t>в статье 15:</w:t>
      </w:r>
    </w:p>
    <w:p>
      <w:r>
        <w:rPr>
          <w:b/>
        </w:rPr>
        <w:t xml:space="preserve">3. </w:t>
      </w:r>
      <w:r>
        <w:t>в статье 16:</w:t>
      </w:r>
    </w:p>
    <w:p>
      <w:r>
        <w:rPr>
          <w:b/>
        </w:rPr>
        <w:t xml:space="preserve">3. </w:t>
      </w:r>
      <w:r>
        <w:t>в статье 17:</w:t>
      </w:r>
    </w:p>
    <w:p>
      <w:r>
        <w:rPr>
          <w:b/>
        </w:rPr>
        <w:t xml:space="preserve">3. </w:t>
      </w:r>
      <w:r>
        <w:t>дополнить статьей 171 следующего содержания: "Статья 171. Обеспечение донорской кровью и (или) ее компонентами для производства лекарственных средств и (или) медицинских изделий 1. Производители обеспечиваются донорской кровью и (или) ее компонентами путем передачи им донорской крови и (или) ее компонентов субъектами обращения донорской крови и (или) ее компонентов, указанными в части 1 статьи 15 настоящего Федерального закона</w:t>
      </w:r>
    </w:p>
    <w:p>
      <w:r>
        <w:rPr>
          <w:b/>
        </w:rPr>
        <w:t xml:space="preserve">3. </w:t>
      </w:r>
      <w:r>
        <w:t>пункт 3 части 1 признать утратившим силу</w:t>
      </w:r>
    </w:p>
    <w:p>
      <w:r>
        <w:rPr>
          <w:b/>
        </w:rPr>
        <w:t xml:space="preserve">3. </w:t>
      </w:r>
      <w:r>
        <w:t>дополнить частью 41 следующего содержания: "41. Транспортировка и хранение донорской крови и (или) ее компонентов, переданных субъектами обращения донорской крови и (или) ее компонентов, указанными в части 1 настоящей статьи, для производства лекарственных средств и (или) медицинских изделий, осуществляются организациями, осуществляющими производство лекарственных средств и (или) медицинских изделий (далее - производители)."</w:t>
      </w:r>
    </w:p>
    <w:p>
      <w:r>
        <w:rPr>
          <w:b/>
        </w:rPr>
        <w:t xml:space="preserve">3. </w:t>
      </w:r>
      <w:r>
        <w:t>часть 4 после слов "функции по выработке" дополнить словами "и реализации"</w:t>
      </w:r>
    </w:p>
    <w:p>
      <w:r>
        <w:rPr>
          <w:b/>
        </w:rPr>
        <w:t xml:space="preserve">3. </w:t>
      </w:r>
      <w:r>
        <w:t>часть 6 после слов "функции по выработке" дополнить словами "и реализации"</w:t>
      </w:r>
    </w:p>
    <w:p>
      <w:r>
        <w:rPr>
          <w:b/>
        </w:rPr>
        <w:t xml:space="preserve">3. </w:t>
      </w:r>
      <w:r>
        <w:t>наименование дополнить словами "для клинического использования, использования в научно-исследовательских и образовательных целях"</w:t>
      </w:r>
    </w:p>
    <w:p>
      <w:r>
        <w:rPr>
          <w:b/>
        </w:rPr>
        <w:t xml:space="preserve">3. </w:t>
      </w:r>
      <w:r>
        <w:t>в части 1: в абзаце первом слова "оказания гражданам Российской Федерации бесплатной" заменить словами "бесплатного оказания гражданам"; в пункте 2 слова "оказания гражданам Российской Федерации бесплатной" заменить словами "бесплатного оказания гражданам"</w:t>
      </w:r>
    </w:p>
    <w:p>
      <w:r>
        <w:rPr>
          <w:b/>
        </w:rPr>
        <w:t xml:space="preserve">2. </w:t>
      </w:r>
      <w:r>
        <w:t>в статье 18:</w:t>
      </w:r>
    </w:p>
    <w:p>
      <w:r>
        <w:rPr>
          <w:b/>
        </w:rPr>
        <w:t xml:space="preserve">2. </w:t>
      </w:r>
      <w:r>
        <w:t>наименование после слова "компонентов" дополнить словами ", плазмы для фракционирования"</w:t>
      </w:r>
    </w:p>
    <w:p>
      <w:r>
        <w:rPr>
          <w:b/>
        </w:rPr>
        <w:t xml:space="preserve">2. </w:t>
      </w:r>
      <w:r>
        <w:t>дополнить частями 3 и 4 следующего содержания: "3. Допускается ввоз плазмы для фракционирования в целях производства лекарственных средств и (или) медицинских изделий на территорию Российской Федерации производителями в порядке, определенном актами, составляющими право Евразийского экономического союза</w:t>
      </w:r>
    </w:p>
    <w:p>
      <w:r>
        <w:rPr>
          <w:b/>
        </w:rPr>
        <w:t xml:space="preserve">4. </w:t>
      </w:r>
      <w:r>
        <w:t>пункт 4 части 2 статьи 19 после слов "возникших у" дополнить словами "доноров в связи с донацией и у"</w:t>
      </w:r>
    </w:p>
    <w:p>
      <w:r>
        <w:rPr>
          <w:b/>
        </w:rPr>
        <w:t xml:space="preserve">4. </w:t>
      </w:r>
      <w:r>
        <w:t>в статье 20:</w:t>
      </w:r>
    </w:p>
    <w:p>
      <w:r>
        <w:rPr>
          <w:b/>
        </w:rPr>
        <w:t xml:space="preserve">4. </w:t>
      </w:r>
      <w:r>
        <w:t>возможность установления личности донора, осуществившего донацию на территории Российской Федерации, и личности реципиента</w:t>
      </w:r>
    </w:p>
    <w:p>
      <w:r>
        <w:rPr>
          <w:b/>
        </w:rPr>
        <w:t xml:space="preserve">4. </w:t>
      </w:r>
      <w:r>
        <w:t>идентификацию донорской крови и ее компонентов</w:t>
      </w:r>
    </w:p>
    <w:p>
      <w:r>
        <w:rPr>
          <w:b/>
        </w:rPr>
        <w:t xml:space="preserve">4. </w:t>
      </w:r>
      <w:r>
        <w:t>учет результатов исследования донорской крови и ее компонентов на этапах заготовки, хранения, транспортировки, клинического использования, передачи для производства лекарственных средств и (или) медицинских изделий, утилизации</w:t>
      </w:r>
    </w:p>
    <w:p>
      <w:r>
        <w:rPr>
          <w:b/>
        </w:rPr>
        <w:t xml:space="preserve">4. </w:t>
      </w:r>
      <w:r>
        <w:t>учет результатов исследования донорской крови и (или) ее компонентов, переданных для производства лекарственных средств и (или) медицинских изделий, производителями</w:t>
      </w:r>
    </w:p>
    <w:p>
      <w:r>
        <w:rPr>
          <w:b/>
        </w:rPr>
        <w:t xml:space="preserve">4. </w:t>
      </w:r>
      <w:r>
        <w:t>наблюдение за последствиями донации, трансфузии (переливания) донорской крови и (или) ее компонентов (посттрансфузионные реакции и осложнения)</w:t>
      </w:r>
    </w:p>
    <w:p>
      <w:r>
        <w:rPr>
          <w:b/>
        </w:rPr>
        <w:t xml:space="preserve">4. </w:t>
      </w:r>
      <w:r>
        <w:t>части 2 и 3 изложить в следующей редакции: "2. База данных донорства крови и ее компонентов обеспечивает:</w:t>
      </w:r>
    </w:p>
    <w:p>
      <w:r>
        <w:rPr>
          <w:b/>
        </w:rPr>
        <w:t xml:space="preserve">3. </w:t>
      </w:r>
      <w:r>
        <w:t>об объеме заготовленной донорской крови и ее компонентов</w:t>
      </w:r>
    </w:p>
    <w:p>
      <w:r>
        <w:rPr>
          <w:b/>
        </w:rPr>
        <w:t xml:space="preserve">3. </w:t>
      </w:r>
      <w:r>
        <w:t>о запасе донорской крови и ее компонентов с указанием группы крови, резус-принадлежности и фенотипа</w:t>
      </w:r>
    </w:p>
    <w:p>
      <w:r>
        <w:rPr>
          <w:b/>
        </w:rPr>
        <w:t xml:space="preserve">3. </w:t>
      </w:r>
      <w:r>
        <w:t>о посттрансфузионных реакциях и об осложнениях у реципиентов</w:t>
      </w:r>
    </w:p>
    <w:p>
      <w:r>
        <w:rPr>
          <w:b/>
        </w:rPr>
        <w:t xml:space="preserve">3. </w:t>
      </w:r>
      <w:r>
        <w:t>об осложнениях у доноров в связи с донацией</w:t>
      </w:r>
    </w:p>
    <w:p>
      <w:r>
        <w:rPr>
          <w:b/>
        </w:rPr>
        <w:t xml:space="preserve">3. </w:t>
      </w:r>
      <w:r>
        <w:t>о лицах (с указанием персональных данных), у которых выявлены медицинские противопоказания (временные или постоянные) для сдачи крови и (или) ее компонентов</w:t>
      </w:r>
    </w:p>
    <w:p>
      <w:r>
        <w:rPr>
          <w:b/>
        </w:rPr>
        <w:t xml:space="preserve">3. </w:t>
      </w:r>
      <w:r>
        <w:t>об этапах обращения донорской крови и (или) ее компонентов</w:t>
      </w:r>
    </w:p>
    <w:p>
      <w:r>
        <w:rPr>
          <w:b/>
        </w:rPr>
        <w:t xml:space="preserve">3. </w:t>
      </w:r>
      <w:r>
        <w:t>о деятельности субъектов обращения донорской крови и (или) ее компонентов</w:t>
      </w:r>
    </w:p>
    <w:p>
      <w:r>
        <w:rPr>
          <w:b/>
        </w:rPr>
        <w:t xml:space="preserve">3. </w:t>
      </w:r>
      <w:r>
        <w:t>об объеме донорской крови и ее компонентов, подготовленных для передачи и переданных для производства лекарственных средств и (или) медицинских изделий, с указанием получателей</w:t>
      </w:r>
    </w:p>
    <w:p>
      <w:r>
        <w:rPr>
          <w:b/>
        </w:rPr>
        <w:t xml:space="preserve">3. </w:t>
      </w:r>
      <w:r>
        <w:t>о количестве случаев вывоза в организации, находящиеся за пределами территории Российской Федерации, донорской крови и (или) ее компонентов и об их объеме.";</w:t>
      </w:r>
    </w:p>
    <w:p>
      <w:r>
        <w:rPr>
          <w:b/>
        </w:rPr>
        <w:t xml:space="preserve">3. </w:t>
      </w:r>
      <w:r>
        <w:t>в статье 21:</w:t>
      </w:r>
    </w:p>
    <w:p>
      <w:r>
        <w:rPr>
          <w:b/>
        </w:rPr>
        <w:t xml:space="preserve">3. </w:t>
      </w:r>
      <w:r>
        <w:t>в статье 23:</w:t>
      </w:r>
    </w:p>
    <w:p>
      <w:r>
        <w:rPr>
          <w:b/>
        </w:rPr>
        <w:t xml:space="preserve">3. </w:t>
      </w:r>
      <w:r>
        <w:t>абзац первый части 5 статьи 25 после слов "функции по выработке" дополнить словами "и реализации"</w:t>
      </w:r>
    </w:p>
    <w:p>
      <w:r>
        <w:rPr>
          <w:b/>
        </w:rPr>
        <w:t xml:space="preserve">3. </w:t>
      </w:r>
      <w:r>
        <w:t>дополнить статьей 261 следующего содержания: "Статья 261. Соглашение о совместном развитии инфраструктуры субъекта обращения донорской крови и (или) ее компонентов 1. Производитель вправе заключить с организацией из числа субъектов обращения донорской крови и (или) ее компонентов, указанных в части 1 статьи 15 настоящего Федерального закона (далее в настоящей статье - организация), и Российской Федерацией или субъектом Российской Федерации, от имени которых выступает учредитель организации, соглашение о совместном развитии инфраструктуры субъекта обращения донорской крови и (или) ее компонентов (далее - соглашение). Соглашение является гражданско-правовым договором</w:t>
      </w:r>
    </w:p>
    <w:p>
      <w:r>
        <w:rPr>
          <w:b/>
        </w:rPr>
        <w:t xml:space="preserve">3. </w:t>
      </w:r>
      <w:r>
        <w:t>часть 5 дополнить пунктом 31 следующего содержания: "31) страховой номер индивидуального лицевого счета гражданина в системе обязательного пенсионного страхования (при наличии);"</w:t>
      </w:r>
    </w:p>
    <w:p>
      <w:r>
        <w:rPr>
          <w:b/>
        </w:rPr>
        <w:t xml:space="preserve">3. </w:t>
      </w:r>
      <w:r>
        <w:t>часть 3 после слов "представителями реципиентов" дополнить словами ", специализированными медицинскими организациями, оказывающими медицинскую помощь гражданам, страдающим социально значимыми заболеваниями, производителями"</w:t>
      </w:r>
    </w:p>
    <w:p>
      <w:r>
        <w:rPr>
          <w:b/>
        </w:rPr>
        <w:t xml:space="preserve">3. </w:t>
      </w:r>
      <w:r>
        <w:t>дополнить частью 4 следующего содержания: "4. Пользователями базы данных донорства крови и ее компонентов являются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федеральный орган исполнительной власти, осуществляющий функции по организации деятельности службы крови, и субъекты обращения донорской крови и (или) ее компонентов."</w:t>
      </w:r>
    </w:p>
    <w:p>
      <w:r>
        <w:rPr>
          <w:b/>
        </w:rPr>
        <w:t xml:space="preserve">3. </w:t>
      </w:r>
      <w:r>
        <w:t>в пункте 2 части 1 слова "оказания гражданам Российской Федерации бесплатной" заменить словами "бесплатного оказания гражданам"</w:t>
      </w:r>
    </w:p>
    <w:p>
      <w:r>
        <w:rPr>
          <w:b/>
        </w:rPr>
        <w:t xml:space="preserve">3. </w:t>
      </w:r>
      <w:r>
        <w:t>часть 3 изложить в следующей редакции: "3. Положение о нагрудном знаке "Почетный донор России" и описание этого знака утверждаются Правительством Российской Федерации."</w:t>
      </w:r>
    </w:p>
    <w:p>
      <w:r>
        <w:rPr>
          <w:b/>
        </w:rPr>
        <w:t xml:space="preserve">2. </w:t>
      </w:r>
      <w:r>
        <w:t>производитель обязуется своими силами или с привлечением третьих лиц за свой счет осуществить оснащение, строительство, реконструкцию и (или) капитальный ремонт объектов недвижимого имущества, пригодных для использования в целях заготовки и хранения плазмы крови (далее - объект соглашения)</w:t>
      </w:r>
    </w:p>
    <w:p>
      <w:r>
        <w:rPr>
          <w:b/>
        </w:rPr>
        <w:t xml:space="preserve">2. </w:t>
      </w:r>
      <w:r>
        <w:t>организация обязуется передавать производителю плазму крови в сроки и в объеме, которые установлены соглашением, для производства на территории Российской Федерации лекарственных средств и (или) медицинских изделий. Объем передаваемой производителю в соответствии с соглашением плазмы крови не может превышать объем плазмы крови, заготовка которой стала возможной в результате оснащения, строительства, реконструкции и (или) капитального ремонта объекта соглашения. Не допускается передача плазмы крови производителю в нарушение обязательств организации по заготовке и хранению донорской крови и (или) ее компонентов для клинического использования</w:t>
      </w:r>
    </w:p>
    <w:p>
      <w:r>
        <w:rPr>
          <w:b/>
        </w:rPr>
        <w:t xml:space="preserve">2. </w:t>
      </w:r>
      <w:r>
        <w:t>учредитель организации обязуется обеспечить исполнение организацией ее обязательств, предусмотренных соглашением</w:t>
      </w:r>
    </w:p>
    <w:p>
      <w:r>
        <w:rPr>
          <w:b/>
        </w:rPr>
        <w:t xml:space="preserve">3. </w:t>
      </w:r>
      <w:r>
        <w:t>обязательство организации по передаче производителю плазмы крови в сроки и в объеме, которые установлены соглашением, с учетом требований настоящей статьи и части 2 статьи 171 настоящего Федерального закона</w:t>
      </w:r>
    </w:p>
    <w:p>
      <w:r>
        <w:rPr>
          <w:b/>
        </w:rPr>
        <w:t xml:space="preserve">3. </w:t>
      </w:r>
      <w:r>
        <w:t>порядок и условия передачи плазмы крови производителю</w:t>
      </w:r>
    </w:p>
    <w:p>
      <w:r>
        <w:rPr>
          <w:b/>
        </w:rPr>
        <w:t xml:space="preserve">3. </w:t>
      </w:r>
      <w:r>
        <w:t>срок действия соглашения</w:t>
      </w:r>
    </w:p>
    <w:p>
      <w:r>
        <w:rPr>
          <w:b/>
        </w:rPr>
        <w:t xml:space="preserve">3. </w:t>
      </w:r>
      <w:r>
        <w:t>план мероприятий, предусматривающий объем и сроки исполнения производителем обязательств по оснащению, строительству, реконструкции и (или) капитальному ремонту объекта соглашения, а также технико-экономические показатели объекта соглашения</w:t>
      </w:r>
    </w:p>
    <w:p>
      <w:r>
        <w:rPr>
          <w:b/>
        </w:rPr>
        <w:t xml:space="preserve">3. </w:t>
      </w:r>
      <w:r>
        <w:t>обязательство производителя осуществлять финансирование мероприятий по оснащению, строительству, реконструкции и (или) капитальному ремонту объекта соглашения в целях увеличения объема заготовки и хранения плазмы крови, в том числе финансирование разработки проектной документации и проведения проектно-изыскательских работ</w:t>
      </w:r>
    </w:p>
    <w:p>
      <w:r>
        <w:rPr>
          <w:b/>
        </w:rPr>
        <w:t xml:space="preserve">3. </w:t>
      </w:r>
      <w:r>
        <w:t>объем финансирования производителем мероприятий по оснащению, строительству, реконструкции и (или) капитальному ремонту объекта соглашения</w:t>
      </w:r>
    </w:p>
    <w:p>
      <w:r>
        <w:rPr>
          <w:b/>
        </w:rPr>
        <w:t xml:space="preserve">3. </w:t>
      </w:r>
      <w:r>
        <w:t>прогнозируемые доходы производителя, которые могут быть получены в результате использования переданной ему в соответствии с соглашением плазмы крови после передачи объекта соглашения организации и позволят обеспечить возмещение в полном объеме расходов производителя на оснащение, строительство, реконструкцию и (или) капитальный ремонт объекта соглашения</w:t>
      </w:r>
    </w:p>
    <w:p>
      <w:r>
        <w:rPr>
          <w:b/>
        </w:rPr>
        <w:t xml:space="preserve">3. </w:t>
      </w:r>
      <w:r>
        <w:t>обязательство производителя передать объект соглашения организации в течение тридцати дней со дня завершения оснащения и (или) капитального ремонта объекта соглашения, а в случае строительства или реконструкции - в течение тридцати дней со дня его ввода в эксплуатацию</w:t>
      </w:r>
    </w:p>
    <w:p>
      <w:r>
        <w:rPr>
          <w:b/>
        </w:rPr>
        <w:t xml:space="preserve">3. </w:t>
      </w:r>
      <w:r>
        <w:t>порядок возмещения расходов сторон соглашения, в том числе в случае досрочного расторжения соглашения</w:t>
      </w:r>
    </w:p>
    <w:p>
      <w:r>
        <w:rPr>
          <w:b/>
        </w:rPr>
        <w:t xml:space="preserve">3. </w:t>
      </w:r>
      <w:r>
        <w:t>обязательство учредителя обеспечивать исполнение организацией ее обязательств, предусмотренных соглашением</w:t>
      </w:r>
    </w:p>
    <w:p>
      <w:r>
        <w:rPr>
          <w:b/>
        </w:rPr>
        <w:t xml:space="preserve">3. </w:t>
      </w:r>
      <w:r>
        <w:t>гарантийный срок на объект соглашения, который должен составлять не менее срока действия соглашения</w:t>
      </w:r>
    </w:p>
    <w:p>
      <w:r>
        <w:rPr>
          <w:b/>
        </w:rPr>
        <w:t xml:space="preserve">3. </w:t>
      </w:r>
      <w:r>
        <w:t>порядок осуществления организацией и ее учредителем контроля за ходом и качеством работ по оснащению, строительству, реконструкции и (или) капитальному ремонту объекта соглашения</w:t>
      </w:r>
    </w:p>
    <w:p>
      <w:r>
        <w:rPr>
          <w:b/>
        </w:rPr>
        <w:t xml:space="preserve">3. </w:t>
      </w:r>
      <w:r>
        <w:t>ответственность сторон соглашения за неисполнение или ненадлежащее исполнение обязательств, предусмотренных соглашением</w:t>
      </w:r>
    </w:p>
    <w:p>
      <w:r>
        <w:rPr>
          <w:b/>
        </w:rPr>
        <w:t>Статья 2</w:t>
      </w:r>
    </w:p>
    <w:p>
      <w:r>
        <w:t>В части 2 статьи 4 Федерального закона от 27 декабря 2019 года № 475-ФЗ "О внесении изменений в Федеральный закон "Об обращении лекарственных средств" и Федеральный закон "О внесении изменений в Федеральный закон "Об обращении лекарственных средств" (Собрание законодательства Российской Федерации, 2019, № 52, ст. 7793) слова "1 января 2023 года" заменить словами "1 января 2026 года".</w:t>
      </w:r>
    </w:p>
    <w:p>
      <w:r>
        <w:rPr>
          <w:b/>
        </w:rPr>
        <w:t>Статья 3</w:t>
      </w:r>
    </w:p>
    <w:p>
      <w:r>
        <w:t>В части 2 статьи 3 Федерального закона от 6 декабря 2021 года № 405-ФЗ "О внесении изменений в Федеральный закон "Об обязательном медицинском страховании в Российской Федерации" и статью 132 Федерального закона "Об актах гражданского состояния" (Собрание законодательства Российской Федерации, 2021, № 50, ст. 8412) слова "1 июля 2022 года" заменить словами "1 декабря 2022 года".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с 1 октября 2022 года</w:t>
      </w:r>
    </w:p>
    <w:p>
      <w:r>
        <w:rPr>
          <w:b/>
        </w:rPr>
        <w:t xml:space="preserve">3. </w:t>
      </w:r>
      <w:r>
        <w:t>Нормативные правовые акты Российской Федерации, устанавливающие обязательные требования и направленные на реализацию положений Федерального закона от 20 июля 2012 года № 125-ФЗ "О донорстве крови и ее компонентов" (в редакции настоящего Федерального закона), вступают в силу в сроки, установленные указанными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