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 Федерального закона "О драгоценных металлах и драгоценных камнях"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