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 Федерального закона "О розничных рынках и о внесении изменений в Трудовой кодекс Российской Федерации"</w:t>
      </w:r>
    </w:p>
    <w:p>
      <w:r>
        <w:rPr>
          <w:b/>
        </w:rPr>
        <w:t>Статья 1</w:t>
      </w:r>
    </w:p>
    <w:p>
      <w:r>
        <w:t>Внести в статью 15 Федерального закона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34; 2009, № 23, ст. 2771; 2013, № 52, ст. 7011) изменение, дополнив ее частью 12 следующего содержания: "12. Срок согласования уполномоченными органами, указанными в части 1 настоящей статьи, схемы размещения торговых мест на рынке не должен превышать десять дней со дня регистрации письменного обращения управляющей рынком компании.".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