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проведении на территории Камчатского края эксперимента по внедрению дополнительных механизмов регулирования внутренних воздушных перевозок икры лососевых видов рыб (красной икры) непромышленного изготовления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Провести на территориях Камчатского края, Хабаровского края и Чукотского автономного округа эксперимент по внедрению дополнительных механизмов регулирования внутренних воздушных перевозок икры лососевых видов рыб (красной икры) непромышленного изготовления. (В редакции Федерального закона от 21.04.2025 № 95-ФЗ)</w:t>
      </w:r>
    </w:p>
    <w:p>
      <w:r>
        <w:rPr>
          <w:b/>
        </w:rPr>
        <w:t xml:space="preserve">2. </w:t>
      </w:r>
      <w:r>
        <w:t>Эксперимент проводится в период со дня вступления в силу настоящего Федерального закона по 1 августа 2027 года посредством установления запрета на перемещение физическими лицами с территорий Камчатского края, Хабаровского края и Чукотского автономного округа воздушным транспортом в багаже и (или) ручной клади икры лососевых видов рыб (красной икры) непромышленного изготовления более 10 килограммов в расчете на одно физическое лицо за один рейс (далее - запрет). (В редакции Федерального закона от 21.04.2025 № 95-ФЗ)</w:t>
      </w:r>
    </w:p>
    <w:p>
      <w:r>
        <w:rPr>
          <w:b/>
        </w:rPr>
        <w:t>Статья 2</w:t>
      </w:r>
    </w:p>
    <w:p>
      <w:r>
        <w:t>Для целей настоящего Федерального закона используются следующие основные понятия</w:t>
      </w:r>
    </w:p>
    <w:p>
      <w:r>
        <w:t>икра лососевых видов рыб (красная икра) непромышленного изготовления - икра лососевых видов рыб (красная икра) без маркировки единым знаком обращения продукции на рынке Евразийского экономического союза</w:t>
      </w:r>
    </w:p>
    <w:p>
      <w:r>
        <w:t>эксперимент - эксперимент по внедрению дополнительных механизмов регулирования внутренних воздушных перевозок икры лососевых видов рыб (красной икры) непромышленного изготовления</w:t>
      </w:r>
    </w:p>
    <w:p>
      <w:r>
        <w:rPr>
          <w:b/>
        </w:rPr>
        <w:t>Статья 3</w:t>
      </w:r>
    </w:p>
    <w:p>
      <w:r>
        <w:t>Эксперимент проводится в целях сохранения водных биологических ресурсов посредством предотвращения их незаконного оборота.</w:t>
      </w:r>
    </w:p>
    <w:p>
      <w:r>
        <w:rPr>
          <w:b/>
        </w:rPr>
        <w:t>Статья 4</w:t>
      </w:r>
    </w:p>
    <w:p>
      <w:r>
        <w:t>Правительства Камчатского края, Хабаровского края и Чукотского автономного округа: (В редакции Федерального закона от 21.04.2025 № 95-ФЗ) 1) до 20 апреля года, следующего за отчетным, представляют в Правительство Российской Федерации ежегодные отчеты о ходе и результатах эксперимента, содержащие сведения об экономических последствиях проведения эксперимента, о состоянии популяции тихоокеанских лососей в районах добычи Камчатского края, Хабаровского края и Чукотского автономного округа, о динамике сокращения объемов икры лососевых видов рыб (красной икры) непромышленного изготовления, находящейся в незаконном обороте, о количестве выявленных случаев перемещения физическими лицами с территорий Камчатского края, Хабаровского края и Чукотского автономного округа воздушным транспортом в багаже и (или) ручной клади икры лососевых видов рыб (красной икры) непромышленного изготовления более 10 килограммов; (В редакции Федерального закона от 21.04.2025 № 95-ФЗ) 2) в период проведения эксперимента организуют информирование населения о запрете через средства массовой информации и иные каналы связи в порядке, установленном правительствами Камчатского края, Хабаровского края и Чукотского автономного округа. (В редакции Федерального закона от 21.04.2025 № 95-ФЗ)</w:t>
      </w:r>
    </w:p>
    <w:p>
      <w:r>
        <w:rPr>
          <w:b/>
        </w:rPr>
        <w:t>Статья 5</w:t>
      </w:r>
    </w:p>
    <w:p>
      <w:r>
        <w:t>Порядок обеспечения соблюдения запрета в период проведения эксперимента, определение уполномоченных федеральных органов исполнительной власти и порядок взаимодействия уполномоченных федеральных органов исполнительной власти, органов государственной власти Камчатского края, Хабаровского края и Чукотского автономного округа и организаций устанавливаются Правительством Российской Федерации. (В редакции Федерального закона от 21.04.2025 № 95-ФЗ)</w:t>
      </w:r>
    </w:p>
    <w:p>
      <w:r>
        <w:rPr>
          <w:b/>
        </w:rPr>
        <w:t>Статья 6</w:t>
      </w:r>
    </w:p>
    <w:p>
      <w:r>
        <w:t>Настоящий Федеральный закон вступает в силу с 1 ноября 2022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