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66 Федерального закона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