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14-1 Федерального закона "Об информации, информационных технологиях и о защите информации" и статью 5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2013, № 23, ст. 2870; № 52, ст. 6961; 2015, № 1, ст. 84; 2018, № 1, ст. 66; № 27, ст. 3956; № 30, ст. 4546; 2019, № 52, ст. 7798; 2021, № 1, ст. 18; № 27, ст. 5094; Российская газета, 2022, 1 июля) следующие изменения</w:t>
      </w:r>
    </w:p>
    <w:p>
      <w:r>
        <w:t>часть 51 статьи 14 изложить в следующей редакции: "51. Создание, эксплуатация и модернизация государственной информационной системы на основании концессионного соглашения или соглашения о государственно-частном партнерстве осуществляются с учетом следующих особенностей:</w:t>
      </w:r>
    </w:p>
    <w:p>
      <w:r>
        <w:t>функции оператора такой информационной системы в пределах, в объемах и в сроки, которые предусмотрены соответствующим соглашением, осуществляются концессионером или частным партнером</w:t>
      </w:r>
    </w:p>
    <w:p>
      <w:r>
        <w:t>в период действия концессионного соглашения или соглашения о государственно-частном партнерстве концедент или публичный партнер обеспечивает доступ концессионера или частного партнера к информации, которая содержится в такой информационной системе и необходима для исполнения ими своих обязательств по соответствующим соглашениям."</w:t>
      </w:r>
    </w:p>
    <w:p>
      <w:r>
        <w:t>(Пункт утратил силу - Федеральный закон от 29.12.2022 № 572-ФЗ)</w:t>
      </w:r>
    </w:p>
    <w:p>
      <w:r>
        <w:rPr>
          <w:b/>
        </w:rPr>
        <w:t>Статья 2</w:t>
      </w:r>
    </w:p>
    <w:p>
      <w:r>
        <w:t>Внести в статью 5 Федерального закона от 29 декабря 2020 года № 479-ФЗ "О внесении изменений в отдельные законодательные акты Российской Федерации" (Собрание законодательства Российской Федерации, 2021, № 1, ст. 18; 2022, № 1, ст. 10) следующие изменения</w:t>
      </w:r>
    </w:p>
    <w:p>
      <w:r>
        <w:t>часть 21 изложить в следующей редакции: "21. Подпункт "ж" пункта 1 статьи 1 настоящего Федерального закона вступает в силу с 1 сентября 2022 года."</w:t>
      </w:r>
    </w:p>
    <w:p>
      <w:r>
        <w:t>дополнить частью 22 следующего содержания: "22. Абзацы двадцатый, двадцать первый, двадцать третий - двадцать седьмой, двадцать девятый - тридцать третий, тридцать седьмой - шестьдесят восьмой подпункта "ф" пункта 2 статьи 3 настоящего Федерального закона вступают в силу с 1 марта 2023 года."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