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статьи 333-33 и 333-35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4 статьи 3 Федерального закона от 29 июня 2015 года № 157-ФЗ "О внесении изменений в статьи 33333 и 33335 части второй Налогового кодекса Российской Федерации" (Собрание законодательства Российской Федерации, 2015, № 27, ст. 3948; 2016, № 49, ст. 6844; 2019, № 23, ст. 2911) изменение, изложив ее в следующей редакции: "4. Положение подпункта 31 пункта 3 статьи 33335 части второй Налогового кодекса Российской Федерации не применяется с 1 января 2025 года.".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