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22 Федерального закона "Об основах государственного регулирования торговой деятельности в Российской Федерации"</w:t>
      </w:r>
    </w:p>
    <w:p>
      <w:r>
        <w:rPr>
          <w:b/>
        </w:rPr>
        <w:t>Статья 1</w:t>
      </w:r>
    </w:p>
    <w:p>
      <w:r>
        <w:t>Внести в статью 22 Федерального закона от 28 декабря 2009 года № 381-ФЗ "Об основах государственного регулирования торговой деятельности в Российской Федерации" (Собрание законодательства Российской Федерации, 2010, № 1, ст. 2; 2015, № 1, ст. 46) изменение, дополнив ее частью 6 следующего содержания: "6. Положение части 4 статьи 10 настоящего Федерального закона, предусматривающее размещение не менее чем шестьдесят процентов нестационарных торговых объектов, используемых субъектами малого или среднего предпринимательства, осуществляющими торговую деятельность, от общего количества нестационарных торговых объектов, применяется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в течение срока проведения эксперимента, установленного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