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Закон Российской Федерации от 27 декабря 1991 года № 2124-I "О средствах массовой информации" (Ведомости Съезда народных депутатов Российской Федерации и Верховного Совета Российской Федерации, 1992, № 7, ст. 300; Собрание законодательства Российской Федерации, 2002, № 30, ст. 3029; 2004, № 27, ст. 2711; 2005, № 30, ст. 3104; 2011, № 25, ст. 3535; № 30, ст. 4600; 2013, № 14, ст. 1658; 2014, № 42, ст. 5613; 2015, № 10, ст. 1393; 2016, № 15, ст. 2056; 2017, № 31, ст. 4788; 2019, № 52, ст. 7796) следующие изменения</w:t>
      </w:r>
    </w:p>
    <w:p>
      <w:r>
        <w:t>в статье 15: а) в абзаце первом части первой слово "исключительно" исключить; б) дополнить частью пятой следующего содержания: "Регистрация средства массовой информации может быть признана недействительной в соответствии со статьей 562 настоящего Закона. При поступлении решения, предусмотренного статьей 562 настоящего Закона, регистрирующий орган в течение суток вносит в реестр зарегистрированных средств массовой информации соответствующую запись."</w:t>
      </w:r>
    </w:p>
    <w:p>
      <w:r>
        <w:t>в части первой статьи 16 слово "только" исключить, дополнить предложением следующего содержания: "Деятельность средства массовой информации может быть также приостановлена в порядке и по основаниям, предусмотренным статьей 562 настоящего Закона."</w:t>
      </w:r>
    </w:p>
    <w:p>
      <w:r>
        <w:t>часть десятую статьи 317 дополнить пунктом 5 следующего содержания: "5) наличия решения, предусмотренного частью восьмой статьи 562 настоящего Закона."</w:t>
      </w:r>
    </w:p>
    <w:p>
      <w:r>
        <w:t>статью 48 дополнить частью седьмой следующего содержания: "Журналист лишается аккредитации, если в соответствии со статьей 562 настоящего Закона признаны недействительными регистрация средства массовой информации, лицензия на вещание средства массовой информации, по заявке которого такой журналист был аккредитован."</w:t>
      </w:r>
    </w:p>
    <w:p>
      <w:r>
        <w:t>в статье 55: а) дополнить новой частью седьмой следующего содержания: "Журналист, в том числе зарубежный корреспондент, лишается аккредитации, представительство зарубежного средства массовой информации прекращает свою деятельность, если в соответствии с Федеральным законом от 28 декабря 2012 года № 272-ФЗ "О мерах воздействия на лиц, причастных к нарушениям основополагающих прав и свобод человека, прав и свобод граждан Российской Федерации" на территории Российской Федерации запрещена деятельность иностранного средства массовой информации, по заявке которого такой журналист был аккредитован, представительство которого было создано в соответствии с частью первой настоящей статьи."; б) часть седьмую считать частью восьмой</w:t>
      </w:r>
    </w:p>
    <w:p>
      <w:r>
        <w:t>дополнить статьей 562 следующего содержания: "Статья 562. Приостановление деятельности средства массовой информации, признание регистрации средства массовой информации недействительной или прекращение действия лицензии на вещание на основании требования Генерального прокурора Российской Федерации или его заместителей Генеральный прокурор Российской Федерации или его заместители вправе вынести требование о приостановлении деятельности средства массовой информации (далее - требование о приостановлении деятельности) в случае выявления распространения средством массовой информации:</w:t>
      </w:r>
    </w:p>
    <w:p>
      <w:r>
        <w:t>под видом достоверных сообщений недостоверной общественно значимой информации, создающей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либо повлекшей указанные или иные тяжкие последствия</w:t>
      </w:r>
    </w:p>
    <w:p>
      <w:r>
        <w:t>под видом достоверных сообщений недостоверной информации, содержащей данные об использовании Вооруженных Сил Российской Федерации в целях защиты интересов Российской Федерации и ее граждан, поддержания международного мира и безопасности, а равно содержащей данные об исполнении государственными органами Российской Федерации своих полномочий за пределами территории Российской Федерации в указанных целях</w:t>
      </w:r>
    </w:p>
    <w:p>
      <w:r>
        <w:t>под видом достоверных сообщений недостоверной информации об обстоятельствах, представляющих угрозу жизни и безопасности граждан, и (или) о принимаемых мерах по обеспечению безопасности населения и территорий, приемах и способах защиты от указанных обстоятельств</w:t>
      </w:r>
    </w:p>
    <w:p>
      <w:r>
        <w:t>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w:t>
      </w:r>
    </w:p>
    <w:p>
      <w:r>
        <w:t>информации, направленной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в том числе призывов к воспрепятствованию использования Вооруженных Сил Российской Федерации в указанных целях, а равно направленной на дискредитацию исполнения государственными органами Российской Федерации своих полномочий за пределами территории Российской Федерации в указанных целях</w:t>
      </w:r>
    </w:p>
    <w:p>
      <w:r>
        <w:t>информации, содержащей призывы к организации несанкционированных публичных мероприятий и (или) участию в них, к массовым нарушениям общественного порядка и (или) общественной безопасности, введению в отношении Российской Федерации, ее граждан либо российских юридических лиц политических, экономических и (или) иных санкций либо содержащей пропаганду, обоснование и (или) оправдание осуществления экстремистской деятельности. Требование о приостановлении деятельности может быть вынесено на срок не более трех месяцев. Указанное требование незамедлительно направляется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 случае повторного выявления Генеральным прокурором Российской Федерации или его заместителями распространения средством массовой информации информации, указанной в пунктах 1 - 6 части первой настоящей статьи, требование о приостановлении деятельности может быть вынесено на срок не более шести месяцев. Указанное требование незамедлительно направляется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после получения требования о приостановлении деятельности не позднее суток вносит в реестр зарегистрированных средств массовой информации соответствующую запись и уведомляет учредителя, редакцию, организацию, осуществляющую выпуск (вещание) средства массовой информации, о приостановлении деятельности средства массовой информации с указанием срока такого приостановления. В период приостановления деятельности средства массовой информации редакция, главный редактор, журналист, издатель и распространитель продукции средств массовой информации не вправе осуществлять предусмотренную настоящим Законом деятельность. Деятельность средства массовой информации может быть возобновлена по решению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до истечения срока, установленного в требовании о приостановлении деятельности, в случае прекращения распространения информации, указанной в пунктах 1 - 6 части первой настоящей статьи. Регистрация средства массовой информации может быть признана недействительной и (или) действие лицензии на вещание может быть прекращено на основании требования Генерального прокурора Российской Федерации или его заместителей в случае:</w:t>
      </w:r>
    </w:p>
    <w:p>
      <w:r>
        <w:t>предусмотренном Федеральным законом от 28 декабря 2012 года № 272-ФЗ "О мерах воздействия на лиц, причастных к нарушениям основополагающих прав и свобод человека, прав и свобод граждан Российской Федерации"</w:t>
      </w:r>
    </w:p>
    <w:p>
      <w:r>
        <w:t>неоднократного распространения средством массовой информации информации, указанной в пунктах 1 - 6 части первой настоящей статьи. Требование о признании регистрации средства массовой информации недействительной и (или) прекращении действия лицензии на вещание незамедлительно направляется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 основании поступившего требования, указанного в части седьмой настоящей статьи, признает регистрацию средства массовой информации недействительной и (или) прекращает действие лицензии на вещание."</w:t>
      </w:r>
    </w:p>
    <w:p>
      <w:r>
        <w:t>пункт 6 части первой статьи 57 после слов "в части шестой статьи 4" дополнить словами ", пунктах 1 - 6 части первой статьи 562"</w:t>
      </w:r>
    </w:p>
    <w:p>
      <w:r>
        <w:rPr>
          <w:b/>
        </w:rPr>
        <w:t>Статья 2</w:t>
      </w:r>
    </w:p>
    <w:p>
      <w:r>
        <w:t>Внести в Федеральный закон от 27 июля 2006 года № 149-ФЗ "Об информации, информационных технологиях и о защите информации" (Собрание законодательства Российской Федерации, 2006, № 31, ст. 3448; 2013, № 52, ст. 6963; 2017, № 48, ст. 7051; 2019, № 12, ст. 1221; № 18, ст. 2214; 2020, № 24, ст. 3751; 2021, № 27, ст. 5078; 2022, № 1, ст. 10) следующие изменения: 1) в статье 153: а) часть 1 после слов "промышленности или связи" дополнить словами "и (или) повлекла указанные и иные тяжкие последствия, распространяемой под видом достоверных сообщений недостоверной информации, содержащей данные об использовании Вооруженных Сил Российской Федерации в целях защиты интересов Российской Федерации и ее граждан, поддержания международного мира и безопасности, а равно содержащей данные об исполнении государственными органами Российской Федерации своих полномочий за пределами территории Российской Федерации в указанных целях, или информации, направленной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в том числе призывов к воспрепятствованию использования Вооруженных Сил Российской Федерации в указанных целях, а равно направленной на дискредитацию исполнения государственными органами Российской Федерации своих полномочий за пределами территории Российской Федерации в указанных целях, информации, содержащей призывы к введению в отношении Российской Федерации, ее граждан либо российских юридических лиц политических, экономических и (или) иных санкций"; б) части 11 - 15 признать утратившими силу; в) в абзаце первом части 2 слова "за исключением случаев, предусмотренных частями 11 - 14 настоящей статьи," исключить; 2) дополнить статьей 153-2 следующего содержания: "Статья 153-2. Порядок ограничения доступа к информационным ресурсам, на которых неоднократно размещалась информация, распространяемая с нарушением требований законодательства Российской Федерации 1. В случае установления факта неоднократного распространения на информационном ресурсе информации, указанной в статьях 151, 151-1, 153 и (или) 153-1 настоящего Федерального закона, Генеральный прокурор Российской Федерации или его заместители обращаются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с требованием о принятии мер по постоянному ограничению доступа к такому информационному ресурсу.</w:t>
      </w:r>
    </w:p>
    <w:p>
      <w:r>
        <w:rPr>
          <w:b/>
        </w:rPr>
        <w:t xml:space="preserve">2. </w:t>
      </w:r>
      <w:r>
        <w:t>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на основании обращения, указанного в части 1 настоящей статьи, незамедлительно направляет по системе взаимодействия операторам связи требование о принятии мер по постоянному ограничению доступа к информационному ресурсу, указанному в данном обращении (далее - требование о принятии мер по постоянному ограничению доступа). Требование о принятии мер по постоянному ограничению доступа должно содержать доменное имя сайта в сети "Интернет", сетевой адрес, указатели страниц сайта в сети "Интернет", позволяющие идентифицировать такую информацию</w:t>
      </w:r>
    </w:p>
    <w:p>
      <w:r>
        <w:rPr>
          <w:b/>
        </w:rPr>
        <w:t xml:space="preserve">3. </w:t>
      </w:r>
      <w:r>
        <w:t>После получения по системе взаимодействия требования о принятии мер по постоянному ограничению доступа оператор связи, оказывающий услуги по предоставлению доступа к сети "Интернет", обязан незамедлительно ограничить доступ к соответствующему информационному ресурсу, за исключением случая, предусмотренного абзацем третьим пункта 51 статьи 46 Федерального закона от 7 июля 2003 года № 126-ФЗ "О связи". Снятие ограничения доступа к такому информационному ресурсу не допускается</w:t>
      </w:r>
    </w:p>
    <w:p>
      <w:r>
        <w:rPr>
          <w:b/>
        </w:rPr>
        <w:t xml:space="preserve">4. </w:t>
      </w:r>
      <w:r>
        <w:t>В случае обнаружения в информационно-телекоммуникационных сетях, в том числе сети "Интернет", информационного ресурса, сходного до степени смешения с информационным ресурсом, доступ к которому ограничен в порядке, предусмотренном частями 1 - 3 настоящей статьи (далее - копия заблокированного информационного ресурса),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незамедлительно</w:t>
      </w:r>
    </w:p>
    <w:p>
      <w:r>
        <w:rPr>
          <w:b/>
        </w:rPr>
        <w:t xml:space="preserve">5. </w:t>
      </w:r>
      <w:r>
        <w:t>После получения по системе взаимодействия требования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принятии мер по постоянному ограничению доступа к копии заблокированного информационного ресурса оператор связи, оказывающий услуги по предоставлению доступа к сети "Интернет", обязан незамедлительно ограничить доступ к соответствующей копии информационного ресурса, за исключением случая, предусмотренного абзацем третьим пункта 51 статьи 46 Федерального закона от 7 июля 2003 года № 126-ФЗ "О связи". Снятие ограничения доступа к такой копии заблокированного информационного ресурса не допускается."</w:t>
      </w:r>
    </w:p>
    <w:p>
      <w:r>
        <w:rPr>
          <w:b/>
        </w:rPr>
        <w:t xml:space="preserve">4. </w:t>
      </w:r>
      <w:r>
        <w:t>в порядке, установленном Правительством Российской Федерации, принимает мотивированное решение о признании указанного информационного ресурса копией заблокированного информационного ресурса</w:t>
      </w:r>
    </w:p>
    <w:p>
      <w:r>
        <w:rPr>
          <w:b/>
        </w:rPr>
        <w:t xml:space="preserve">4. </w:t>
      </w:r>
      <w:r>
        <w:t>направляет по системе взаимодействия операторам связи требование о принятии мер по постоянному ограничению доступа к копии заблокированного информационного ресурса</w:t>
      </w:r>
    </w:p>
    <w:p>
      <w:r>
        <w:rPr>
          <w:b/>
        </w:rPr>
        <w:t>Статья 3</w:t>
      </w:r>
    </w:p>
    <w:p>
      <w:r>
        <w:t>Федеральный закон от 28 декабря 2012 года № 272-ФЗ "О мерах воздействия на лиц, причастных к нарушениям основополагающих прав и свобод человека, прав и свобод граждан Российской Федерации" (Собрание законодательства Российской Федерации, 2012, № 53, ст. 7597) дополнить статьей 34 следующего содержания: "Статья 34 1. В случае запрета (ограничения) на территории иностранного государства деятельности российского средства массовой информации в качестве ответной меры на основании решения Генерального прокурора Российской Федерации или его заместителей на территории Российской Федерации может быть запрещена (ограничена) деятельность иностранного средства массовой информации, зарегистрированного на территории такого иностранного государства и распространяющего свою продукцию на территории Российской Федерации, в том числе в информационно-телекоммуникационной сети "Интернет", по лицензионному договору или через российское юридическое лицо (далее в настоящей статье - иностранное средство массовой информации).</w:t>
      </w:r>
    </w:p>
    <w:p>
      <w:r>
        <w:rPr>
          <w:b/>
        </w:rPr>
        <w:t xml:space="preserve">2. </w:t>
      </w:r>
      <w:r>
        <w:t>Для целей настоящей статьи под российским средством массовой информации понимается средство массовой информации, зарегистрированное в соответствии с Законом Российской Федерации от 27 декабря 1991 года № 2124-I "О средствах массовой информации", осуществляющее деятельность на территории иностранного государства и (или) распространение которого на территории иностранного государства осуществляется по лицензионному договору, или осуществляющее деятельность на территории иностранного государства средство массовой информации, учредителем которого являются Российская Федерация, субъект Российской Федерации, муниципальное образование, российское физическое и (или) юридическое лицо и (или) находящееся под их контролем лицо и (или) продукция которого распространяется на государственном языке Российской Федерации, государственных языках республик в составе Российской Федерации или иных языках народов Российской Федерации</w:t>
      </w:r>
    </w:p>
    <w:p>
      <w:r>
        <w:rPr>
          <w:b/>
        </w:rPr>
        <w:t xml:space="preserve">3. </w:t>
      </w:r>
      <w:r>
        <w:t>Деятельность иностранного средства массовой информации на территории Российской Федерации считается запрещенной со дня размещения решения, указанного в части 5 настоящей статьи, в информационно-телекоммуникационной сети "Интернет" на официальном сайте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в порядке, установленном настоящей статьей</w:t>
      </w:r>
    </w:p>
    <w:p>
      <w:r>
        <w:rPr>
          <w:b/>
        </w:rPr>
        <w:t xml:space="preserve">4. </w:t>
      </w:r>
      <w:r>
        <w:t>Запрет на территории Российской Федерации деятельности иностранного средства массовой информации влечет за собой</w:t>
      </w:r>
    </w:p>
    <w:p>
      <w:r>
        <w:rPr>
          <w:b/>
        </w:rPr>
        <w:t xml:space="preserve">5. </w:t>
      </w:r>
      <w:r>
        <w:t>Решение о запрете на территории Российской Федерации деятельности иностранного средства массовой информации принимается Генеральным прокурором Российской Федерации или его заместителями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w:t>
      </w:r>
    </w:p>
    <w:p>
      <w:r>
        <w:rPr>
          <w:b/>
        </w:rPr>
        <w:t xml:space="preserve">6. </w:t>
      </w:r>
      <w:r>
        <w:t>Отмена решения о запрете на территории Российской Федерации деятельности иностранного средства массовой информации возможна только после устранения обстоятельств, послуживших основанием для его принятия, и осуществляется Генеральным прокурором Российской Федерации или его заместителями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w:t>
      </w:r>
    </w:p>
    <w:p>
      <w:r>
        <w:rPr>
          <w:b/>
        </w:rPr>
        <w:t xml:space="preserve">7. </w:t>
      </w:r>
      <w:r>
        <w:t>В случае принятия или отмены решения о запрете на территории Российской Федерации деятельности иностранного средства массовой информации Генеральный прокурор Российской Федерации или его заместители незамедлительно информируют об этом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для последующего размещения указанной информации в информационно-телекоммуникационной сети "Интернет" на официальном сайте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w:t>
      </w:r>
    </w:p>
    <w:p>
      <w:r>
        <w:rPr>
          <w:b/>
        </w:rPr>
        <w:t xml:space="preserve">4. </w:t>
      </w:r>
      <w:r>
        <w:t>запрет на распространение любых информационных материалов иностранного средства массовой информации, в том числе через другие средства массовой информации и (или) с использованием информационно-телекоммуникационной сети "Интернет", а также на производство или хранение таких материалов в целях распространения</w:t>
      </w:r>
    </w:p>
    <w:p>
      <w:r>
        <w:rPr>
          <w:b/>
        </w:rPr>
        <w:t xml:space="preserve">4. </w:t>
      </w:r>
      <w:r>
        <w:t>прекращение на территории Российской Федерации аккредитации корреспондентов иностранного средства массовой информации</w:t>
      </w:r>
    </w:p>
    <w:p>
      <w:r>
        <w:rPr>
          <w:b/>
        </w:rPr>
        <w:t xml:space="preserve">4. </w:t>
      </w:r>
      <w:r>
        <w:t>запрет на создание (открытие) на территории Российской Федерации структурных подразделений (представительств) иностранного средства массовой информации и прекращение деятельности ранее созданных (открытых) на территории Российской Федерации таких структурных подразделений (представительств)</w:t>
      </w:r>
    </w:p>
    <w:p>
      <w:r>
        <w:rPr>
          <w:b/>
        </w:rPr>
        <w:t xml:space="preserve">4. </w:t>
      </w:r>
      <w:r>
        <w:t>наступление последствий, указанных в статье 32 настоящего Федерального закона</w:t>
      </w:r>
    </w:p>
    <w:p>
      <w:r>
        <w:rPr>
          <w:b/>
        </w:rPr>
        <w:t xml:space="preserve">4. </w:t>
      </w:r>
      <w:r>
        <w:t>запрет на учреждение иностранным средством массовой информации на территории Российской Федерации юридических лиц либо участие в них</w:t>
      </w:r>
    </w:p>
    <w:p>
      <w:r>
        <w:rPr>
          <w:b/>
        </w:rPr>
        <w:t xml:space="preserve">4. </w:t>
      </w:r>
      <w:r>
        <w:t>признание недействительной регистрации средства массовой информации и (или) прекращение действия лицензии на вещание</w:t>
      </w:r>
    </w:p>
    <w:p>
      <w:r>
        <w:rPr>
          <w:b/>
        </w:rPr>
        <w:t>Статья 4</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