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5-1 Семейн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4 статьи 1551 Семейного кодекса Российской Федерации (Собрание законодательства Российской Федерации, 1996, № 1, ст. 16; 2008, № 17, ст. 1756; 2013, № 27, ст. 3459) изменение, исключив из него слово "образовательной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