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7.29-2 и 19.6-1 Кодекса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2010, № 31, ст. 4208; 2013, № 49, ст. 6327; 2014, № 52, ст. 7545; 2016, № 27, ст. 4250; 2017, № 31, ст. 4755) следующие изменения: 1) (Пункт утратил силу - Федеральный закон от 28.12.2024 № 500-ФЗ) 2) статью 19.61 изложить в следующей редакции: "Статья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государственных корпораций, публично-правовых компаний,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1.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проведении проверки или контрольного (надзорного) мероприятия при отсутствии оснований для их проведения, нарушении сроков проведения проверки или контрольного (надзорного) мероприятия, отсутствии согласования внеплановой выездной проверки или внепланового контрольного (надзорного) мероприятия с органами прокуратуры, привлечении к проведению мероприятий по контролю или к контрольным (надзорным) мероприятиям не аккредитованных в установленном порядке юридических лиц, индивидуальных предпринимателей или не аттестованных в установленном порядке граждан в качестве экспертов, проведении плановой проверки, не включенной в ежегодный план проведения плановых проверок, либо проведении планового контрольного (надзорного) мероприятия, не включенного в ежегодный план проведения плановых контрольных (надзорных) мероприятий, - влечет предупреждение или наложение административного штрафа на должностных лиц в размере от трех тысяч до пяти тысяч рублей.</w:t>
      </w:r>
    </w:p>
    <w:p>
      <w:r>
        <w:rPr>
          <w:b/>
        </w:rPr>
        <w:t xml:space="preserve">2. </w:t>
      </w:r>
      <w:r>
        <w:t>Повторное совершение административного правонарушения, предусмотренного частью 1 настоящей статьи, либо грубое нарушение требований законодательства о государственном контроле (надзоре), муниципальном контроле, выразившееся в проведении проверки или планового или внепланового контрольного (надзорного) мероприятия без распоряжения (приказа) руководителя либо заместителя руководителя органа государственного контроля (надзора) или муниципального контроля, государственной корпорации, наделенной полномочиями по осуществлению государственного контроля (надзора), публично-правовой компании, наделенной полномочиями по осуществлению государственного контроля (надзора), либо государственного или муниципального учреждения, наделенного полномочиями по осуществлению государственного контроля (надзора), муниципального контроля, либо без решения о проведении контрольного (надзорного) мероприятия или в непредставлении акта о проведенной проверке или акта контрольного (надзорного) мероприятия, - 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w:t>
      </w:r>
    </w:p>
    <w:p>
      <w:r>
        <w:rPr>
          <w:b/>
        </w:rPr>
        <w:t xml:space="preserve">3. </w:t>
      </w:r>
      <w:r>
        <w:t>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невнесении информации о проверке в единый реестр проверок или информации о профилактическом мероприятии, контрольном (надзорном) мероприятии в единый реестр контрольных (надзорных) мероприятий, либо в нарушении два и более раза в течение одного года сроков внесения информации о проверке в единый реестр проверок или информации о профилактическом мероприятии, контрольном (надзорном) мероприятии в единый реестр контрольных (надзорных) мероприятий, либо во внесении два и более раза в течение одного года неполной или недостоверной информации о проверке в единый реестр проверок либо неполной или недостоверной информации о профилактическом мероприятии, контрольном (надзорном) мероприятии в единый реестр контрольных (надзорных) мероприятий, - влечет предупреждение или наложение административного штрафа на должностных лиц в размере от одной тысячи до трех тысяч рублей."</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