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24-1 Федерального закона "О развитии малого и среднего предпринимательства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