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1826; № 30, ст. 4112, 4113, 4114; 2020, № 13, ст. 1857; № 29, ст. 4501; № 31, ст. 5024; № 48, ст. 7627; 2021, № 24, ст. 4214, 4217; № 27, ст. 5133, 5136; № 49, ст. 8146, 8147; 2022, № 11, ст. 1597; № 16, ст. 2598, 2599; № 29, ст. 5288, 5290, 5291) изменение, дополнив его подпунктом 291 следующего содержания: "291) услуг по доверительному управлению имуществом, составляющим ипотечное покрытие, оказываемых государственной управляющей компанией в соответствии с Федеральным законом от 11 ноября 2003 года № 152-ФЗ "Об ипотечных ценных бумагах";".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291 пункта 2 статьи 149 Налогового кодекса Российской Федерации распространяется на услуги по доверительному управлению имуществом, составляющим ипотечное покрытие, оказанные начиная с 1 октября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