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 и признании утратившей силу части 8 статьи 30 Федерального закона "Об аккредитации в национальной системе аккредитации"</w:t>
      </w:r>
    </w:p>
    <w:p>
      <w:r>
        <w:rPr>
          <w:b/>
        </w:rPr>
        <w:t>Статья 1</w:t>
      </w:r>
    </w:p>
    <w:p>
      <w:r>
        <w:t>Внести в Закон Российской Федерации от 20 августа 1993 года № 5663-I "О космической деятельности" (Российская газета, 1993, 6 октября; Собрание законодательства Российской Федерации, 1996, № 50, ст. 5609; 2003, № 2, ст. 167; 2004, № 35, ст. 3607; 2009, № 1, ст. 21; 2015, № 29, ст. 4342; 2018, № 11, ст. 1581) следующие изменения: 1) пункт 3 статьи 5 дополнить абзацами следующего содержания: "утверждает порядок оценки соответствия космической техники, включая космические объекты, объекты космической инфраструктуры, научного и социально-экономического назначения, космической техники двойного назначения, создаваемой в рамках Федеральной космической программы, иных федеральных программ в области космической деятельности, процессов, связанных с разработкой, созданием, использованием (эксплуатацией) указанной космической техники, работ (услуг) в области космической деятельности, формы оценки соответствия таких космической техники, процессов, работ (услуг), а также определяет участников работ по оценке соответствия и их функции; утверждает порядок аккредитации в области космической деятельности, включая порядок аккредитации органов по сертификации и испытательных лабораторий (центров) в области космической деятельности и порядок аттестации экспертов по аккредитации в области космической деятельности, определяет участников работ по аккредитации и их функции."; 2) в части второй статьи 6: а) абзац тринадцатый признать утратившим силу; б) абзац девятнадцатый после слова "установленные" дополнить словами "настоящим Законом,"; 3) статью 10 изложить в следующей редакции: "Статья 10. Особенности технического регулирования и стандартизации в области космической деятельности 1. В соответствии с настоящим Законом оценке соответствия подлежат космическая техника, включая космические объекты, объекты космической инфраструктуры (далее в настоящей статье - космическая техника), научного и социально-экономического назначения, космическая техника двойного назначения, процессы, связанные с разработкой, созданием, использованием (эксплуатацией) указанной космической техники (далее - процессы), работы (услуги) в области космической деятельности.</w:t>
      </w:r>
    </w:p>
    <w:p>
      <w:r>
        <w:rPr>
          <w:b/>
        </w:rPr>
        <w:t xml:space="preserve">2. </w:t>
      </w:r>
      <w:r>
        <w:t>Оценка соответствия космической техники научного и социально-экономического назначения, космической техники двойного назначения, процессов, работ (услуг) в области космической деятельности осуществляется на соответствие требованиям, установленным: нормативными правовыми актами Российской Федерации, принятыми в соответствии с настоящим Законом; технической документацией (конструкторской, технологической, эксплуатационной и программной документацией, а также документами по стандартизации, принятыми в соответствии с порядком, предусмотренным частью 1 статьи 6 Федерального закона от 29 июня 2015 года № 162-ФЗ "О стандартизации в Российской Федерации"); государственными контрактами (контрактами) и (или) договорами</w:t>
      </w:r>
    </w:p>
    <w:p>
      <w:r>
        <w:rPr>
          <w:b/>
        </w:rPr>
        <w:t xml:space="preserve">3. </w:t>
      </w:r>
      <w:r>
        <w:t>Уполномоченный орган по космической деятельности: организует в соответствии с настоящим Законом оценку соответствия космической техники научного и социально-экономического назначения, космической техники двойного назначения, создаваемой в рамках Федеральной космической программы, иных федеральных программ в области космической деятельности, процессов, работ (услуг) в области космической деятельности; осуществляет в порядке, установленном Правительством Российской Федерации, аккредитацию в области космической деятельности и аттестацию экспертов по аккредитации в области космической деятельности; утверждает совместно с федеральным органом исполнительной власти по обороне перечень космической техники научного и социально-экономического назначения, космической техники двойного назначения, создаваемой в рамках Федеральной космической программы, иных федеральных программ в области космической деятельности, процессов, работ (услуг) в области космической деятельности, которые подлежат оценке соответствия в порядке, установленном Правительством Российской Федерации; утверждает особенности оценки соответствия отдельных видов (образцов) космической техники научного и социально-экономического назначения, космической техники двойного назначения, создаваемой в рамках Федеральной космической программы, иных федеральных программ в области космической деятельности, процессов, работ (услуг) в области космической деятельности; утверждает формы документов об оценке соответствия космической техники научного и социально-экономического назначения, космической техники двойного назначения, создаваемой в рамках Федеральной космической программы, иных федеральных программ в области космической деятельности, процессов, работ (услуг) в области космической деятельности и правила оформления данных документов; определяет порядок формирования и ведения реестра аккредитованных органов по сертификации и испытательных лабораторий (центров) в области космической деятельности, реестра аттестованных экспертов по аккредитации в области космической деятельности, реестра технических экспертов, привлекаемых для выполнения работ по аккредитации органов по сертификации и испытательных лабораторий (центров) в области космической деятельности, а также реестра документов об оценке соответствия, выданных аккредитованными органами по сертификации в области космической деятельности, в том числе перечни сведений, включаемых в указанные реестры, и правила предоставления сведений, содержащихся в указанных реестрах</w:t>
      </w:r>
    </w:p>
    <w:p>
      <w:r>
        <w:rPr>
          <w:b/>
        </w:rPr>
        <w:t xml:space="preserve">4. </w:t>
      </w:r>
      <w:r>
        <w:t>Оценка соответствия космической техники двойного назначения, создаваемой в рамках космического раздела государственной программы вооружения, а также федеральных программ в области космической деятельности, космической техники военного назначения, процессов, оценка соответствия работ (услуг) в области космической деятельности, которые выполняются (оказываются) федеральным органом исполнительной власти по обороне и (или) подведомственными ему организациями по государственному контракту (контракту), осуществляются в соответствии со статьей 5 Федерального закона от 27 декабря 2002 года № 184-ФЗ "О техническом регулировании"</w:t>
      </w:r>
    </w:p>
    <w:p>
      <w:r>
        <w:rPr>
          <w:b/>
        </w:rPr>
        <w:t xml:space="preserve">5. </w:t>
      </w:r>
      <w:r>
        <w:t>Участники работ по оценке соответствия космической техники научного и социально-экономического назначения, космической техники двойного назначения, процессов, работ (услуг) в области космической деятельности и их должностные лица несут административную ответственность в соответствии с законодательством Российской Федерации.";</w:t>
      </w:r>
    </w:p>
    <w:p>
      <w:r>
        <w:rPr>
          <w:b/>
        </w:rPr>
        <w:t xml:space="preserve">5. </w:t>
      </w:r>
      <w:r>
        <w:t>(Пункт исключен - Федеральный закон от 29.12.2022 № 578-ФЗ)</w:t>
      </w:r>
    </w:p>
    <w:p>
      <w:r>
        <w:rPr>
          <w:b/>
        </w:rPr>
        <w:t>Статья 2</w:t>
      </w:r>
    </w:p>
    <w:p>
      <w:r>
        <w:t>Внести в Федеральный закон от 27 декабря 2002 года № 184-ФЗ "О техническом регулировании" (Собрание законодательства Российской Федерации, 2002, № 52, ст. 5140; 2007, № 19, ст. 2293; 2009, № 48, ст. 5711; 2010, № 1, ст. 6; 2011, № 30, ст. 4603; № 49, ст. 7025; 2013, № 30, ст. 4071; 2014, № 26, ст. 3366; 2015, № 29, ст. 4342; 2016, № 15, ст. 2066; 2020, № 52, ст. 8606; 2021, № 24, ст. 4188) следующие изменения</w:t>
      </w:r>
    </w:p>
    <w:p>
      <w:r>
        <w:t>пункт 3 статьи 4 дополнить предложением следующего содержания: "Государственная корпорация по космической деятельности "Роскосмос" вправе издавать в сфере технического регулирования акты только рекомендательного характера, за исключением случаев, установленных статьей 56 настоящего Федерального закона."</w:t>
      </w:r>
    </w:p>
    <w:p>
      <w:r>
        <w:t>пункт 13 статьи 46 признать утратившим силу</w:t>
      </w:r>
    </w:p>
    <w:p>
      <w:r>
        <w:rPr>
          <w:b/>
        </w:rPr>
        <w:t>Статья 3</w:t>
      </w:r>
    </w:p>
    <w:p>
      <w:r>
        <w:t>Часть 8 статьи 30 Федерального закона от 28 декабря 2013 года № 412-ФЗ "Об аккредитации в национальной системе аккредитации" (Собрание законодательства Российской Федерации, 2013, № 52, ст. 6977; 2018, № 31, ст. 4851) признать утратившей силу.</w:t>
      </w:r>
    </w:p>
    <w:p>
      <w:r>
        <w:rPr>
          <w:b/>
        </w:rPr>
        <w:t>Статья 4</w:t>
      </w:r>
    </w:p>
    <w:p>
      <w:r>
        <w:t>Внести в Федеральный закон от 13 июля 2015 года № 215-ФЗ "О Государственной корпорации по космической деятельности "Роскосмос" (Собрание законодательства Российской Федерации, 2015, № 29, ст. 4341) следующие изменения</w:t>
      </w:r>
    </w:p>
    <w:p>
      <w:r>
        <w:t>в статье 11: а) пункт 9 признать утратившим силу; б) дополнить пунктом 11 следующего содержания: "11) осуществляет полномочия и функции в сфере технического регулирования и стандартизации в области космической деятельности в соответствии со статьей 10 Закона Российской Федерации от 20 августа 1993 года № 5663-I "О космической деятельности"."</w:t>
      </w:r>
    </w:p>
    <w:p>
      <w:r>
        <w:t>пункт 3 части 1 статьи 14 изложить в следующей редакции: "3) организация в соответствии с Законом Российской Федерации от 20 августа 1993 года № 5663-I "О космической деятельности" оценки соответствия космической техники, включая космические объекты, объекты космической инфраструктуры, научного и социально-экономического назначения, космической техники двойного назначения, создаваемой в рамках Федеральной космической программы, иных федеральных программ в области космической деятельности, процессов, связанных с разработкой, созданием, использованием (эксплуатацией) указанной космической техники, работ (услуг) в области космической деятельности;"</w:t>
      </w:r>
    </w:p>
    <w:p>
      <w:r>
        <w:rPr>
          <w:b/>
        </w:rPr>
        <w:t>Статья 5</w:t>
      </w:r>
    </w:p>
    <w:p>
      <w:r>
        <w:t>Внести в Федеральный закон от 1 апреля 2020 года № 69-ФЗ "О защите и поощрении капиталовложений в Российской Федерации" (Собрание законодательства Российской Федерации, 2020, № 14, ст. 1999; 2021, № 27, ст. 5172; 2022, № 27, ст. 4627) следующие изменения</w:t>
      </w:r>
    </w:p>
    <w:p>
      <w:r>
        <w:t>в пункте 10 части 9 статьи 15 слова "подпунктом "б" заменить словами "подпунктами "а" и (или) "б"</w:t>
      </w:r>
    </w:p>
    <w:p>
      <w:r>
        <w:t>в части 33 статьи 16 слова "статьи 10 и" заменить словами "статьи 10,", после слов "статьи 11" дополнить словами "и пунктом 71 части 9 статьи 15"</w:t>
      </w:r>
    </w:p>
    <w:p>
      <w:r>
        <w:rPr>
          <w:b/>
        </w:rPr>
        <w:t>Статья 6</w:t>
      </w:r>
    </w:p>
    <w:p>
      <w:r>
        <w:rPr>
          <w:b/>
        </w:rPr>
        <w:t xml:space="preserve">1. </w:t>
      </w:r>
      <w:r>
        <w:t>Настоящий Федеральный закон вступает в силу с 1 сентября 2024 года, за исключением статьи 5 настоящего Федерального закона</w:t>
      </w:r>
    </w:p>
    <w:p>
      <w:r>
        <w:rPr>
          <w:b/>
        </w:rPr>
        <w:t xml:space="preserve">2. </w:t>
      </w:r>
      <w:r>
        <w:t>Статья 5 настоящего Федерального закона вступает в силу со дня официального опубликования настоящего Федерального закона</w:t>
      </w:r>
    </w:p>
    <w:p>
      <w:r>
        <w:rPr>
          <w:b/>
        </w:rPr>
        <w:t xml:space="preserve">3. </w:t>
      </w:r>
      <w:r>
        <w:t>Документы об аккредитации органов по оценке соответствия, осуществляющих работы по оценке соответствия космической техники, включая космические объекты, объекты космической инфраструктуры (далее - космическая техника), процессов, связанных с разработкой, созданием, использованием (эксплуатацией) указанной космической техники (далее - процессы), работ (услуг) в области космической деятельности, выданные до дня вступления в силу настоящего Федерального закона и действующие по состоянию на день вступления в силу настоящего Федерального закона, действуют до 1 сентября 2026 года</w:t>
      </w:r>
    </w:p>
    <w:p>
      <w:r>
        <w:rPr>
          <w:b/>
        </w:rPr>
        <w:t xml:space="preserve">4. </w:t>
      </w:r>
      <w:r>
        <w:t>В течение двадцати четырех месяцев со дня вступления в силу настоящего Федерального закона допускается проведение работ по оценке соответствия космической техники, процессов, работ (услуг) в области космической деятельности органами по оценке соответствия, имеющими документы об аккредитации в установленной области аккредитации, указанные в части 3 настоящей статьи, в соответствии с правилами и процедурами, установленными правовыми актами и нормативными документами федеральных органов исполнительной власти, правопреемником которых является Государственная корпорация по космической деятельности "Роскосмос", принятыми до дня вступления в силу настоящего Федерального закона</w:t>
      </w:r>
    </w:p>
    <w:p>
      <w:r>
        <w:rPr>
          <w:b/>
        </w:rPr>
        <w:t xml:space="preserve">5. </w:t>
      </w:r>
      <w:r>
        <w:t>Документы об оценке соответствия космической техники, процессов, работ (услуг) в области космической деятельности, выданные до дня вступления в силу настоящего Федерального закона и действующие по состоянию на день вступления в силу настоящего Федерального закона, а также документы об оценке соответствия, выданные в соответствии с частью 4 настоящей статьи, действуют до окончания срока их действия и применяются для оценки (подтверждения) соответствия указанных космической техники, процессов, работ (услуг)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