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</w:p>
    <w:p>
      <w:r>
        <w:rPr>
          <w:b/>
        </w:rPr>
        <w:t>Статья 1</w:t>
      </w:r>
    </w:p>
    <w:p>
      <w:r>
        <w:t>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964; 2003, № 28, ст. 2877; 2009, № 7, ст. 772; № 30, ст. 3739; № 45, ст. 5271; 2011, № 19, ст. 2710; 2013, № 52, ст. 6962; 2016, № 22, ст. 3097) следующие изменения</w:t>
      </w:r>
    </w:p>
    <w:p>
      <w:r>
        <w:t>пункт 2 статьи 1 дополнить подпунктом 11 следующего содержания: "11) гражданам, награжденным тремя орденами Мужества и (или) "За личное мужество"."</w:t>
      </w:r>
    </w:p>
    <w:p>
      <w:r>
        <w:t>подпункт 2 пункта 1 статьи 2 после слов "орденом "За заслуги перед Отечеством" III и IV степени," дополнить словами "гражданам, награжденным тремя орденами Мужества и (или) "За личное мужество","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