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внесении изменений в статью 7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и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