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2024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46, ст. 6407; 2016, № 27, ст. 4160; 2017, № 27, ст. 3951; 2019, № 18, ст. 2190; № 40, ст. 5488)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1 января 2023 года составляет 85,47 процента от размера указанного денежного довольствия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