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26, ст. 3877; № 52, ст. 7491; 2017, № 18, ст. 2664; № 24, ст. 3478; № 31, ст. 4827; № 48, ст. 7051; 2018, № 18, ст. 2572; № 49, ст. 7523; № 52, ст. 8101; 2019, № 18, ст. 2214; 2020, № 14, ст. 2035; 2021, № 1, ст. 69; № 27, ст. 5059, 5089, 5094, 5116, 5183) следующие изменения: 1) в пункте 1 части 1 статьи 104 слова "культ насилия и жестокости" заменить словами "насилие и жестокость"; 2) в пункте 1 части 1 статьи 105 слова "культ насилия и жестокости" заменить словами "насилие и жестокость"; 3) в части 1 статьи 106: а) в пункте 1 слова "культ насилия и жестокости" заменить словами "насилие и жестокость"; б) пункт 5 дополнить подпунктом "и" следующего содержания: "и) информации, пропагандирующей нетрадиционные сексуальные отношения и (или) предпочтения, педофилию, смену пола;"; 4) пункт 1 части 5 статьи 151 дополнить подпунктом "л" следующего содержания: "л) информации, пропагандирующей нетрадиционные сексуальные отношения и (или) предпочтения, педофилию, смену пола;"; 5) дополнить статьей 162 следующего содержания: "Статья 162. Мониторинг информационно-телекоммуникационных сетей, в том числе сети "Интернет" 1.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утверждает порядок проведения мониторинга информационно-телекоммуникационных сетей, в том числе сети "Интернет", в целях выявления информации и (или) сайтов в сети "Интернет", и (или) страниц сайтов в сети "Интернет", и (или) информационных систем, и (или) программ для электронных вычислительных машин, доступ к которым подлежит ограничению в соответствии с настоящим Федеральным законом, и в иных целях, установленных настоящим Федеральным законом, а также определяет виды информации и (или) информационных ресурсов, в отношении которых проводится мониторинг. Указанный мониторинг проводит организация, уполномоченная Правительством Российской Федерации на осуществление такого мониторинга.</w:t>
      </w:r>
    </w:p>
    <w:p>
      <w:r>
        <w:rPr>
          <w:b/>
        </w:rPr>
        <w:t xml:space="preserve">2. </w:t>
      </w:r>
      <w:r>
        <w:t>При выявлении по результатам мониторинга признаков информации и (или) информационных ресурсов, доступ к которым подлежит ограничению в соответствии с настоящим Федеральным законом,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такую информацию по системе взаимодействия в уполномоченные государственные органы для рассмотрения и принятия решений в соответствии с настоящим Федеральным законом, а в случаях, установленных настоящим Федеральным законом, принимает меры по ограничению доступа к таким информации и (или) информационным ресурсам."</w:t>
      </w:r>
    </w:p>
    <w:p>
      <w:r>
        <w:rPr>
          <w:b/>
        </w:rPr>
        <w:t>Статья 2</w:t>
      </w:r>
    </w:p>
    <w:p>
      <w:r>
        <w:t>В части первой статьи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5118) слова "а также материалов, пропагандирующих порнографию, культ насилия и жестокости, и материалов, содержащих нецензурную брань" заменить словами "материалов, пропагандирующих порнографию, насилие и жестокость, материалов, содержащих нецензурную брань, а также материалов, пропагандирующих нетрадиционные сексуальные отношения и (или) предпочтения, педофилию, смену пола".</w:t>
      </w:r>
    </w:p>
    <w:p>
      <w:r>
        <w:rPr>
          <w:b/>
        </w:rPr>
        <w:t>Статья 3</w:t>
      </w:r>
    </w:p>
    <w:p>
      <w:r>
        <w:t>Статью 7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1999, № 51, ст. 6287; 2004, № 52, ст. 5275; 2011, № 30, ст. 4590) дополнить пунктом 41 следующего содержания: "41. Не допускается продажа товара, в том числе импортного товара, содержащего информацию, за распространение которой предусмотрена административная или уголовная ответственность.".</w:t>
      </w:r>
    </w:p>
    <w:p>
      <w:r>
        <w:rPr>
          <w:b/>
        </w:rPr>
        <w:t>Статья 4</w:t>
      </w:r>
    </w:p>
    <w:p>
      <w:r>
        <w:t>В части четвертой статьи 51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2014, № 19, ст. 2306; 2017, № 31, ст. 4779; 2018, № 32, ст. 5128; № 49, ст. 7512) слова "культ насилия и жестокости" заменить словами "насилие и жестокость, материалы, пропагандирующие нетрадиционные сексуальные отношения и (или) предпочтения, педофилию, смену пола".</w:t>
      </w:r>
    </w:p>
    <w:p>
      <w:r>
        <w:rPr>
          <w:b/>
        </w:rPr>
        <w:t>Статья 5</w:t>
      </w:r>
    </w:p>
    <w:p>
      <w:r>
        <w:t>В пункте 1 статьи 14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2008, № 30, ст. 3616; 2009, № 23, ст. 2773; 2011, № 30, ст. 4600; 2013, № 26, ст. 3208; 2020, № 31, ст. 5062; 2021, № 24, ст. 4188) слова "нетрадиционные сексуальные отношения" заменить словами "либо демонстрирующей нетрадиционные сексуальные отношения и (или) предпочтения, от информации, пропагандирующей педофилию, от информации, способной вызвать у детей желание сменить пол".</w:t>
      </w:r>
    </w:p>
    <w:p>
      <w:r>
        <w:rPr>
          <w:b/>
        </w:rPr>
        <w:t>Статья 6</w:t>
      </w:r>
    </w:p>
    <w:p>
      <w:r>
        <w:t>Часть 4 статьи 5 Федерального закона от 13 марта 2006 года № 38-ФЗ "О рекламе" (Собрание законодательства Российской Федерации, 2006, № 12, ст. 1232; № 52, ст. 5497; 2007, № 16, ст. 1828; 2011, № 30, ст. 4566, 4600; 2013, № 27, ст. 3477; № 30, ст. 4033; № 48, ст. 6165; № 52, ст. 6981; 2016, № 27, ст. 4214; 2018, № 15, ст. 2032; 2019, № 18, ст. 2217; 2020, № 31, ст. 5062; № 50, ст. 8060; 2021, № 27, ст. 5175) дополнить пунктом 6 следующего содержания: "6) содержать информацию, пропагандирующую либо демонстрирующую нетрадиционные сексуальные отношения и (или) предпочтения, педофилию, смену пола.".</w:t>
      </w:r>
    </w:p>
    <w:p>
      <w:r>
        <w:rPr>
          <w:b/>
        </w:rPr>
        <w:t>Статья 7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2012, № 31, ст. 4328; 2013, № 14, ст. 1658; № 26, ст. 3208; 2015, № 27, ст. 3970; 2017, № 18, ст. 2664; 2018, № 52, ст. 8101; 2019, № 18, ст. 2217; 2020, № 31, ст. 5062) следующие изменения</w:t>
      </w:r>
    </w:p>
    <w:p>
      <w:r>
        <w:t>в части 2 статьи 5: а) в пункте 4 слова ", пропагандирующая нетрадиционные сексуальные отношения" исключить; б) дополнить пунктами 41 - 43 следующего содержания: "41) пропагандирующая либо демонстрирующая нетрадиционные сексуальные отношения и (или) предпочтения</w:t>
      </w:r>
    </w:p>
    <w:p>
      <w:r>
        <w:t>пропагандирующая педофилию</w:t>
      </w:r>
    </w:p>
    <w:p>
      <w:r>
        <w:t>способная вызвать у детей желание сменить пол;"</w:t>
      </w:r>
    </w:p>
    <w:p>
      <w:r>
        <w:t>в статье 13: а) в части 1 слова "и с соблюдением" заменить словами ", обеспечивающих доступ к указанной информационной продукции только лиц, достигших восемнадцатилетнего возраста, путем введения кодов или совершения иных действий, подтверждающих возраст этих лиц, а также при условии соблюдения"; б) в части 2 слова "и с соблюдением" заменить словами ", обеспечивающих доступ к указанной информационной продукции только лиц, достигших шестнадцатилетнего возраста, путем введения кодов или совершения иных действий, подтверждающих возраст этих лиц, а также при условии соблюдения"; в) часть 5 изложить в следующей редакции: "5. Анонсы или сообщения о распространении посредством теле- и радиовещания информационной продукции должны сопровождаться знаком информационной продукции и (или) текстовым предупреждением об ограничении распространения информационной продукции среди детей, присвоенными данной информационной продукции. При размещении анонсов или сообщений о распространении посредством теле- и радиовещания информационной продукции, предусмотренной частью 2 статьи 5 и статьей 10 настоящего Федерального закона, не допускается использование фрагментов данной информационной продукции, содержащей информацию, причиняющую вред здоровью и (или) развитию детей."</w:t>
      </w:r>
    </w:p>
    <w:p>
      <w:r>
        <w:t>статью 14 дополнить частью 4 следующего содержания: "4. Запрещается распространение на аудиовизуальном сервисе информационной продукции, предусмотренной частью 2 статьи 5 настоящего Федерального закона, в случае, если владельцем аудиовизуального сервиса не обеспечено ограничение доступа несовершеннолетних к данной информационной продукции."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