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статью 18-1 Федерального закона "О защите конкуренции"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2006, № 1, ст. 10, 21; № 31, ст. 3442; № 52, ст. 5498; 2007, № 1, ст. 21; № 21, ст. 2455; № 31, ст. 4012; № 46, ст. 5553; № 50, ст. 6237; 2008, № 20, ст. 2251, 2260; № 30, ст. 3604, 3616; 2009, № 1, ст. 17; № 48, ст. 5711; 2010, № 31, ст. 4195, 4209; № 48, ст. 6246; № 49, ст. 6410; 2011, № 13, ст. 1688; № 27, ст. 3880; № 29, ст. 4281; № 30, ст. 4563, 4572, 4590, 4591, 4594, 4605; № 49, ст. 7015, 7042; 2012, № 26, ст. 3446; № 31, ст. 4322; № 47, ст. 6390; № 53, ст. 7614, 7619, 7643; 2013, № 9, ст. 873, 874; № 27, ст. 3480; № 30, ст. 4080; № 52, ст. 6983; 2014, № 14, ст. 1557; № 16, ст. 1837; № 19, ст. 2336; № 26, ст. 3377, 3386, 3387; № 30, ст. 4220; № 43, ст. 5799; № 48, ст. 6640; 2015, № 1, ст. 9, 11, 86; № 27, ст. 3967; № 29, ст. 4342, 4378; № 48, ст. 6705; 2016, № 1, ст. 22, 79; № 26, ст. 3867; № 27, ст. 4248, 4294, 4301, 4302, 4303, 4304, 4305, 4306; № 52, ст. 7494; 2017, № 27, ст. 3932; № 31, ст. 4740, 4766, 4767, 4829; 2018, № 1, ст. 26, 27, 39, 47, 91; № 32, ст. 5105, 5114, 5123, 5133, 5134, 5135; № 53, ст. 8448, 8464; 2019, № 26, ст. 3317; № 31, ст. 4442, 4453; № 51, ст. 7492; № 52, ст. 7790; 2020, № 29, ст. 4504, 4512; № 31, ст. 5013, 5023; № 50, ст. 8061; 2021, № 1, ст. 7, 33, 44; № 24, ст. 4188; № 27, ст. 5103, 5104, 5126, 5129; № 50, ст. 8415; 2022, № 1, ст. 5, 16, 45; № 18, ст. 3010; № 29, ст. 5317; № 45, ст. 7672) следующие изменения: 1) в статье 52: а) часть 9 изложить в следующей редакции: "9. Документы, сведения, материалы, согласования, предусмотренные нормативными правовыми актами Российской Федерации и необходимые застройщику, техническому заказчику для выполнения предусмотренных частями 3 - 7 настоящей статьи мероприятий при реализации проекта по строительству объекта капитального строительства, подлежат включению в реестр таких документов, сведений, материалов, согласований (далее - реестр документов). Реестр документов является общедоступным государственным информационным ресурсом. Формирование и ведение реестра документов осуществляются в электронном виде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Реестр документов подлежит включению в единую государственную информационную систему обеспечения градостроительной деятельности "Стройкомплекс.РФ" (далее - единая информационная система). Порядок формирования и ведения реестра документов, его структура и состав, порядок и основания включения документов, сведений, материалов, согласований в реестр документов, исключения документов, сведений, материалов, согласований из реестра документов устанавливаются Правительством Российской Федерации."; б) часть 10 изложить в следующей редакции: "10. Предъявление требований о получении в целях реализации проекта по строительству объекта капитального строительства документов, сведений, материалов, согласований, не включенных в реестр документов, не допускается."; 2) в части 1 статьи 6: а) в пункте 4 слова "государственной информационной системы обеспечения градостроительной деятельности Российской Федерации" заменить словами "единой информационной системы", слова "такую информационную систему" заменить словами "единую информационную систему"; б) пункт 719 изложить в следующей редакции: "719) установление порядка формирования и ведения реестра требований, подлежащих применению при проведении экспертизы проектной документации и (или) экспертизы результатов инженерных изысканий, осуществлении архитектурно-строительного проектирования, строительства, реконструкции, капитального ремонта, эксплуатации и сноса объектов капитального строительства (далее - реестр требований в области инженерных изысканий, проектирования, строительства и сноса);"; в) в пункте 720 слово "документов" заменить словом "требований"; г) дополнить пунктами 722 и 723 следующего содержания: "722) установление порядка формирования и ведения реестра документов; 723) формирование и ведение реестра документов;"; 3) часть 1 статьи 24 дополнить словами ", если иное не установлено частью 10 статьи 281 настоящего Кодекса"; 4) дополнить статьей 281 следующего содержания: "Статья 281. Единый документ территориального планирования и градостроительного зонирования поселения, городского округа 1. Единым документом территориального планирования и градостроительного зонирования поселения, городского округа (далее также - единый документ) признается соответственно генеральный план поселения, генеральный план городского округа, в том числе подготовленные применительно к отдельным населенным пунктам, входящим в состав поселения, городского округа, частям населенного пункта, которые наряду с положением о территориальном планировании и картами, подлежащими включению в генеральный план в соответствии со статьей 23 настоящего Кодекса, содержат карты градостроительного зонирования, градостроительные регламенты в отношении земельных участков и объектов капитального строительства, порядок применения карт градостроительного зонирования и градостроительных регламентов и внесения в них изменений, включающий в себя положения, предусмотренные частью 3 статьи 30 настоящего Кодекса.</w:t>
      </w:r>
    </w:p>
    <w:p>
      <w:r>
        <w:rPr>
          <w:b/>
        </w:rPr>
        <w:t xml:space="preserve">2. </w:t>
      </w:r>
      <w:r>
        <w:t>Обязательным приложением к единому документу являются сведения о границах населенных пунктов (в том числе границах образуемых населенных пунктов), входящих в состав поселения или городского округа, подготавливаемые в соответствии с частью 51 статьи 23 настоящего Кодекса</w:t>
      </w:r>
    </w:p>
    <w:p>
      <w:r>
        <w:rPr>
          <w:b/>
        </w:rPr>
        <w:t xml:space="preserve">3. </w:t>
      </w:r>
      <w:r>
        <w:t>Обязательным приложением к единому документу являются сведения о границах территориальных зон, подготавливаемые в соответствии с частью 61 статьи 30 настоящего Кодекса</w:t>
      </w:r>
    </w:p>
    <w:p>
      <w:r>
        <w:rPr>
          <w:b/>
        </w:rPr>
        <w:t xml:space="preserve">4. </w:t>
      </w:r>
      <w:r>
        <w:t>Подготовка и утверждение единого документа территориального планирования и градостроительного зонирования поселения, городского округа, внесение в него изменений осуществляются в порядке, установленном Правительством Российской Федерации, с учетом требований, предусмотренных статьей 9 настоящего Кодекса, и особенностей, предусмотренных настоящей статьей. Состав материалов по обоснованию единого документа территориального планирования и градостроительного зонирования поселения, городского округа устанавливается Правительством Российской Федерации</w:t>
      </w:r>
    </w:p>
    <w:p>
      <w:r>
        <w:rPr>
          <w:b/>
        </w:rPr>
        <w:t xml:space="preserve">5. </w:t>
      </w:r>
      <w:r>
        <w:t>Решение о подготовке единого документа, решение о подготовке изменений в единый документ принимаются высшим исполнительным органом субъекта Российской Федерации. Нормативным правовым актом высшего исполнительного органа субъекта Российской Федерации может быть предусмотрено, что решение о подготовке единого документа, решение о подготовке изменений в единый документ принимаются главой местной администрации поселения, городского округа</w:t>
      </w:r>
    </w:p>
    <w:p>
      <w:r>
        <w:rPr>
          <w:b/>
        </w:rPr>
        <w:t xml:space="preserve">6. </w:t>
      </w:r>
      <w:r>
        <w:t>Подготовка единого документа обеспечивается местной администрацией</w:t>
      </w:r>
    </w:p>
    <w:p>
      <w:r>
        <w:rPr>
          <w:b/>
        </w:rPr>
        <w:t xml:space="preserve">7. </w:t>
      </w:r>
      <w:r>
        <w:t>Одновременно с принятием решения о подготовке проекта единого документа утверждаются состав и порядок деятельности комиссии по подготовке проекта единого документа, которая может выступать организатором общественных обсуждений или публичных слушаний по проекту единого документа, изменений в единый документ при их проведении. Указанная комиссия осуществляет иные функции комиссии по подготовке проекта правил землепользования и застройки, предусмотренные настоящим Кодексом, применительно к территории, в отношении которой подготовлен и (или) утвержден единый документ</w:t>
      </w:r>
    </w:p>
    <w:p>
      <w:r>
        <w:rPr>
          <w:b/>
        </w:rPr>
        <w:t xml:space="preserve">8. </w:t>
      </w:r>
      <w:r>
        <w:t>По проекту единого документа проводятся общественные обсуждения или публичные слушания в соответствии со статьями 51 и 28 настоящего Кодекса</w:t>
      </w:r>
    </w:p>
    <w:p>
      <w:r>
        <w:rPr>
          <w:b/>
        </w:rPr>
        <w:t xml:space="preserve">9. </w:t>
      </w:r>
      <w:r>
        <w:t>В случае внесения в единый документ изменений, предусматривающих изменение карт градостроительного зонирования, градостроительных регламентов в отношении земельных участков и объектов капитального строительства, порядка применения карт градостроительного зонирования и градостроительных регламентов, включающего в себя положения, предусмотренные частью 3 статьи 30 настоящего Кодекса</w:t>
      </w:r>
    </w:p>
    <w:p>
      <w:r>
        <w:rPr>
          <w:b/>
        </w:rPr>
        <w:t xml:space="preserve">10. </w:t>
      </w:r>
      <w:r>
        <w:t>Единый документ, изменения в единый документ утверждаются представительным органом местного самоуправления поселения, городского округа или, если это предусмотрено законодательством субъекта Российской Федерации о градостроительной деятельности, местной администрацией</w:t>
      </w:r>
    </w:p>
    <w:p>
      <w:r>
        <w:rPr>
          <w:b/>
        </w:rPr>
        <w:t xml:space="preserve">11. </w:t>
      </w:r>
      <w:r>
        <w:t>В случае, если законодательством субъекта Российской Федерации о градостроительной деятельности предусмотрено утверждение единого документа, изменений в единый документ местной администрацией, глава местной администрации с учетом заключения о результатах общественных обсуждений или публичных слушаний по проекту единого документа принимает решение</w:t>
      </w:r>
    </w:p>
    <w:p>
      <w:r>
        <w:rPr>
          <w:b/>
        </w:rPr>
        <w:t xml:space="preserve">12. </w:t>
      </w:r>
      <w:r>
        <w:t>Внесение изменений в единый документ осуществляется без проведения общественных обсуждений или публичных слушаний в случае, если для внесения таких изменений в генеральный план поселения, генеральный план городского округа, правила землепользования и застройки не требуется проведение общественных обсуждений или публичных слушаний в соответствии с настоящим Кодексом и другими федеральными законами.";</w:t>
      </w:r>
    </w:p>
    <w:p>
      <w:r>
        <w:rPr>
          <w:b/>
        </w:rPr>
        <w:t xml:space="preserve">153. </w:t>
      </w:r>
      <w:r>
        <w:t>Уполномоченные на выдачу разрешений на строительство орган исполнительной власти субъекта Российской Федерации, орган местного самоуправления до выдачи разрешения на строительство в течение срока, указанного в части 11 настоящей статьи, обеспечивают включение сведений о таком разрешении в государственные информационные системы обеспечения градостроительной деятельности субъектов Российской Федерации, за исключением случаев, если документы, необходимые для выдачи разрешения на строительство, содержат сведения, составляющие государственную тайну."; б) часть 18 признать утратившей силу;</w:t>
      </w:r>
    </w:p>
    <w:p>
      <w:r>
        <w:rPr>
          <w:b/>
        </w:rPr>
        <w:t xml:space="preserve">15. </w:t>
      </w:r>
      <w:r>
        <w:t>Исполнительная документация представляет собой документацию, содержащую материалы в текстовой и графической формах и отображающую фактическое исполнение функционально-технологических, конструктивных, инженерно-технических и иных решений, содержащихся в проектной документации, рабочей документации. Состав и порядок ведения исполнительной документации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 б) в части 9 слова "состав и порядок ведения исполнительной документации," исключить;</w:t>
      </w:r>
    </w:p>
    <w:p>
      <w:r>
        <w:rPr>
          <w:b/>
        </w:rPr>
        <w:t xml:space="preserve">55. </w:t>
      </w:r>
      <w:r>
        <w:t>Уполномоченные на выдачу разрешений на ввод объектов в эксплуатацию орган исполнительной власти субъекта Российской Федерации, орган местного самоуправления до выдачи разрешения на ввод объекта в эксплуатацию в течение срока, указанного в части 5 настоящей статьи, обеспечивают включение сведений о таком разрешении в государственные информационные системы обеспечения градостроительной деятельности субъектов Российской Федерации, за исключением случаев, если документы, необходимые для выдачи разрешения на ввод объекта в эксплуатацию, содержат сведения, составляющие государственную тайну."; б) часть 91 признать утратившей силу; в) в части 111 слова "акты освидетельствования работ, конструкций, участков сетей, инженерно-технического обеспечения объекта капитального строительства, иную документацию, необходимую для эксплуатации такого объекта" заменить словами "исполнительную документацию";</w:t>
      </w:r>
    </w:p>
    <w:p>
      <w:r>
        <w:rPr>
          <w:b/>
        </w:rPr>
        <w:t xml:space="preserve">2. </w:t>
      </w:r>
      <w:r>
        <w:t>В случае, если это установлено нормативным правовым актом Правительства Российской Федерации, единая информационная система может осуществлять функции автоматизированной информационно-аналитической поддержки осуществления полномочий в области градостроительной деятельности, строительства, реконструкции объектов капитального строительства, указанных в части 152 статьи 51 и части 54 статьи 55 настоящего Кодекса</w:t>
      </w:r>
    </w:p>
    <w:p>
      <w:r>
        <w:rPr>
          <w:b/>
        </w:rPr>
        <w:t xml:space="preserve">3. </w:t>
      </w:r>
      <w:r>
        <w:t>В целях обеспечения создания, развития, эксплуатации и ведения единой информационной системы Правительство Российской Федерации определяет</w:t>
      </w:r>
    </w:p>
    <w:p>
      <w:r>
        <w:rPr>
          <w:b/>
        </w:rPr>
        <w:t xml:space="preserve">4. </w:t>
      </w:r>
      <w:r>
        <w:t>Правительством Российской Федерации могут быть установлены порядок взаимодействия единой информационной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порядок взаимодействия иных информационных систем и ресурсов с единой информационной системой</w:t>
      </w:r>
    </w:p>
    <w:p>
      <w:r>
        <w:rPr>
          <w:b/>
        </w:rPr>
        <w:t xml:space="preserve">5. </w:t>
      </w:r>
      <w:r>
        <w:t>Единая информационная система включает в себя</w:t>
      </w:r>
    </w:p>
    <w:p>
      <w:r>
        <w:rPr>
          <w:b/>
        </w:rPr>
        <w:t xml:space="preserve">6. </w:t>
      </w:r>
      <w:r>
        <w:t>Единая информационная система обеспечивает интеграцию с Единым государственным реестром недвижимости, единой информационной системой жилищного строительства, предусмотренной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иными информационными системами, ресурсами, определяемыми Правительством Российской Федерации, в порядке, установленном Правительством Российской Федерации</w:t>
      </w:r>
    </w:p>
    <w:p>
      <w:r>
        <w:rPr>
          <w:b/>
        </w:rPr>
        <w:t xml:space="preserve">7. </w:t>
      </w:r>
      <w:r>
        <w:t>Доступ органов государственной власти, органов местного самоуправления, физических и юридических лиц к сведениям, документам и материалам, содержащимся в единой информационной системе, осуществляется с использованием официального сайта единой информационной системы в сети "Интернет" и инфраструктуры, обеспечивающей информационно-технологическое взаимодействие действующих и создаваемых систем, используемых для предоставления государственных и муниципальных услуг, в электронной форме с учетом требований законодательства Российской Федерации о государственной, коммерческой и иной охраняемой законом тайне.";</w:t>
      </w:r>
    </w:p>
    <w:p>
      <w:r>
        <w:rPr>
          <w:b/>
        </w:rPr>
        <w:t xml:space="preserve">9. </w:t>
      </w:r>
      <w:r>
        <w:t>особенности согласования проекта генерального плана поселения, проекта генерального плана городского округа, предусмотренные статьей 25 настоящего Кодекса, не применяются</w:t>
      </w:r>
    </w:p>
    <w:p>
      <w:r>
        <w:rPr>
          <w:b/>
        </w:rPr>
        <w:t xml:space="preserve">9. </w:t>
      </w:r>
      <w:r>
        <w:t>общественные обсуждения или публичные слушания по проектам документов о внесении изменений в единый документ проводятся в границах населенного пункта, в отношении которого подготовлены такие изменения, а в случае подготовки изменений в отношении территории за границами населенного пункта - в границах ближайшего населенного пункта с участием правообладателей земельных участков, имеющих общую границу с этим населенным пунктом,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за исключением случаев, предусмотренных частью 3 статьи 51 настоящего Кодекса</w:t>
      </w:r>
    </w:p>
    <w:p>
      <w:r>
        <w:rPr>
          <w:b/>
        </w:rPr>
        <w:t xml:space="preserve">11. </w:t>
      </w:r>
      <w:r>
        <w:t>об утверждении единого документа, изменений в единый документ</w:t>
      </w:r>
    </w:p>
    <w:p>
      <w:r>
        <w:rPr>
          <w:b/>
        </w:rPr>
        <w:t xml:space="preserve">11. </w:t>
      </w:r>
      <w:r>
        <w:t>об отклонении проекта единого документа, изменений в единый документ и о направлении проекта единого документа, изменений в единый документ на доработку</w:t>
      </w:r>
    </w:p>
    <w:p>
      <w:r>
        <w:rPr>
          <w:b/>
        </w:rPr>
        <w:t xml:space="preserve">12. </w:t>
      </w:r>
      <w:r>
        <w:t>в статье 31:</w:t>
      </w:r>
    </w:p>
    <w:p>
      <w:r>
        <w:rPr>
          <w:b/>
        </w:rPr>
        <w:t xml:space="preserve">12. </w:t>
      </w:r>
      <w:r>
        <w:t>часть 3 статьи 412 после слов "обеспечения градостроительной деятельности" дополнить словами "субъектов Российской Федерации"</w:t>
      </w:r>
    </w:p>
    <w:p>
      <w:r>
        <w:rPr>
          <w:b/>
        </w:rPr>
        <w:t xml:space="preserve">12. </w:t>
      </w:r>
      <w:r>
        <w:t>в статье 47:</w:t>
      </w:r>
    </w:p>
    <w:p>
      <w:r>
        <w:rPr>
          <w:b/>
        </w:rPr>
        <w:t xml:space="preserve">12. </w:t>
      </w:r>
      <w:r>
        <w:t>в статье 48:</w:t>
      </w:r>
    </w:p>
    <w:p>
      <w:r>
        <w:rPr>
          <w:b/>
        </w:rPr>
        <w:t xml:space="preserve">12. </w:t>
      </w:r>
      <w:r>
        <w:t>пункт 1 части 1 статьи 481 изложить в следующей редакции: "1) объекты использования атомной энергии в соответствии с законодательством Российской Федерации об использовании атомной энергии, за исключением объектов, содержащих:</w:t>
      </w:r>
    </w:p>
    <w:p>
      <w:r>
        <w:rPr>
          <w:b/>
        </w:rPr>
        <w:t xml:space="preserve">12. </w:t>
      </w:r>
      <w:r>
        <w:t>в части 39 статьи 49 слова "по решению застройщика или технического заказчика может осуществляться в форме экспертного сопровождения органом исполнительной власти или организацией, проводившими экспертизу проектной документации, которые подтверждают соответствие внесенных в проектную документацию изменений указанным в настоящей части требованиям" заменить словами ", а также оценка соответствия изменений, внесенных в результаты инженерных изысканий, требованиям технических регламентов по решению застройщика или технического заказчика может осуществляться в форме экспертного сопровождения органом исполнительной власти или организацией, проводившими экспертизу проектной документации и (или) экспертизу результатов инженерных изысканий, которые подтверждают соответствие указанным в настоящей части требованиям изменений, внесенных в проектную документацию, результаты инженерных изысканий"</w:t>
      </w:r>
    </w:p>
    <w:p>
      <w:r>
        <w:rPr>
          <w:b/>
        </w:rPr>
        <w:t xml:space="preserve">12. </w:t>
      </w:r>
      <w:r>
        <w:t>в статье 51:</w:t>
      </w:r>
    </w:p>
    <w:p>
      <w:r>
        <w:rPr>
          <w:b/>
        </w:rPr>
        <w:t xml:space="preserve">12. </w:t>
      </w:r>
      <w:r>
        <w:t>дополнить частью 11 следующего содержания: "11. В случае, если в соответствии со статьей 281 настоящего Кодекса утвержден единый документ, в том числе применительно к отдельным населенным пунктам, входящим в состав поселения, городского округа, частям населенного пункта, подготовка и утверждение правил землепользования и застройки применительно к территориям указанных населенных пунктов, их частям не осуществляются, а ранее утвержденные правила землепользования и застройки применительно к территориям указанных населенных пунктов, их частям подлежат признанию утратившими силу."</w:t>
      </w:r>
    </w:p>
    <w:p>
      <w:r>
        <w:rPr>
          <w:b/>
        </w:rPr>
        <w:t xml:space="preserve">12. </w:t>
      </w:r>
      <w:r>
        <w:t>часть 9 дополнить словами "субъектов Российской Федерации"</w:t>
      </w:r>
    </w:p>
    <w:p>
      <w:r>
        <w:rPr>
          <w:b/>
        </w:rPr>
        <w:t xml:space="preserve">12. </w:t>
      </w:r>
      <w:r>
        <w:t>часть 6 после слов "обеспечения градостроительной деятельности" дополнить словами "субъектов Российской Федерации"</w:t>
      </w:r>
    </w:p>
    <w:p>
      <w:r>
        <w:rPr>
          <w:b/>
        </w:rPr>
        <w:t xml:space="preserve">12. </w:t>
      </w:r>
      <w:r>
        <w:t>дополнить частью 61 следующего содержания: "61. Оценка соответствия результатов инженерных изысканий требованиям технических регламентов по решению застройщика или технического заказчика может осуществляться в форме экспертного сопровождения органом исполнительной власти или организацией, уполномоченными на проведение экспертизы результатов инженерных изысканий, до направления результатов инженерных изысканий на указанную экспертизу. Порядок такого экспертного сопровождения устанавливается Правительством Российской Федерации."</w:t>
      </w:r>
    </w:p>
    <w:p>
      <w:r>
        <w:rPr>
          <w:b/>
        </w:rPr>
        <w:t xml:space="preserve">12. </w:t>
      </w:r>
      <w:r>
        <w:t>часть 14 дополнить словами ", за исключением объектов использования атомной энергии, указанных в подпунктах "а" и "б" пункта 1 части 1 статьи 481 настоящего Кодекса"</w:t>
      </w:r>
    </w:p>
    <w:p>
      <w:r>
        <w:rPr>
          <w:b/>
        </w:rPr>
        <w:t xml:space="preserve">12. </w:t>
      </w:r>
      <w:r>
        <w:t>часть 155 дополнить предложением следующего содержания: "В случае, если при проведении указанной в настоящей части оценки отсутствуют результаты инженерных изысканий, такая оценка может осуществляться одновременно с оценкой результатов инженерных изысканий, проводимой в соответствии с частью 61 статьи 47 настоящего Кодекса."</w:t>
      </w:r>
    </w:p>
    <w:p>
      <w:r>
        <w:rPr>
          <w:b/>
        </w:rPr>
        <w:t xml:space="preserve">12. </w:t>
      </w:r>
      <w:r>
        <w:t>только радиационные источники, в которых генерируется ионизирующее излучение, на объектах, радиационное воздействие от которых в случае аварии ограничивается помещениями, где осуществляется непосредственное обращение с источниками ионизирующего излучения</w:t>
      </w:r>
    </w:p>
    <w:p>
      <w:r>
        <w:rPr>
          <w:b/>
        </w:rPr>
        <w:t xml:space="preserve">12. </w:t>
      </w:r>
      <w:r>
        <w:t>радиационные источники, содержащие в своем составе только радионуклидные источники четвертой и пятой категорий радиационной опасности в соответствии с законодательством Российской Федерации об использовании атомной энергии;"</w:t>
      </w:r>
    </w:p>
    <w:p>
      <w:r>
        <w:rPr>
          <w:b/>
        </w:rPr>
        <w:t xml:space="preserve">12. </w:t>
      </w:r>
      <w:r>
        <w:t>дополнить частями 152 и 153 следующего содержания: "152. Уполномоченные на выдачу разрешений на строительство федеральный орган исполнительной власти, Государственная корпорация по атомной энергии "Росатом", Государственная корпорация по космической деятельности "Роскосмос" до выдачи разрешения на строительство в течение срока, указанного в части 11 настоящей статьи, обеспечивают включение сведений о таком разрешении в единую информационную систему, за исключением случаев, если документы, необходимые для выдачи разрешения на строительство, содержат сведения, составляющие государственную тайну</w:t>
      </w:r>
    </w:p>
    <w:p>
      <w:r>
        <w:rPr>
          <w:b/>
        </w:rPr>
        <w:t xml:space="preserve">153. </w:t>
      </w:r>
      <w:r>
        <w:t>в статье 52:</w:t>
      </w:r>
    </w:p>
    <w:p>
      <w:r>
        <w:rPr>
          <w:b/>
        </w:rPr>
        <w:t xml:space="preserve">153. </w:t>
      </w:r>
      <w:r>
        <w:t>дополнить частями 14 и 15 следующего содержания: "14. При осуществлении строительства, реконструкции, капитального ремонта объектов капитального строительства в соответствии с проектной документацией, рабочей документацией и выполненными на основании проектной документации, рабочей документации работами осуществляется ведение исполнительной документации</w:t>
      </w:r>
    </w:p>
    <w:p>
      <w:r>
        <w:rPr>
          <w:b/>
        </w:rPr>
        <w:t xml:space="preserve">15. </w:t>
      </w:r>
      <w:r>
        <w:t>пункт 2 части 4 статьи 54 после слов "правилами землепользования и застройки," дополнить словами "единым документом,"</w:t>
      </w:r>
    </w:p>
    <w:p>
      <w:r>
        <w:rPr>
          <w:b/>
        </w:rPr>
        <w:t xml:space="preserve">15. </w:t>
      </w:r>
      <w:r>
        <w:t>в статье 55:</w:t>
      </w:r>
    </w:p>
    <w:p>
      <w:r>
        <w:rPr>
          <w:b/>
        </w:rPr>
        <w:t xml:space="preserve">15. </w:t>
      </w:r>
      <w:r>
        <w:t>дополнить частями 54 и 55 следующего содержания: "54. Уполномоченные на выдачу разрешений на ввод объектов в эксплуатацию федеральный орган исполнительной власти, Государственная корпорация по атомной энергии "Росатом", Государственная корпорация по космической деятельности "Роскосмос" до выдачи разрешения на ввод объекта в эксплуатацию в течение срока, указанного в части 5 настоящей статьи, обеспечивают включение сведений о таком разрешении в единую информационную систему, за исключением случаев, если документы, необходимые для выдачи разрешения на ввод объекта в эксплуатацию, содержат сведения, составляющие государственную тайну</w:t>
      </w:r>
    </w:p>
    <w:p>
      <w:r>
        <w:rPr>
          <w:b/>
        </w:rPr>
        <w:t xml:space="preserve">55. </w:t>
      </w:r>
      <w:r>
        <w:t>часть 8 статьи 555 после слов "и уникальных объектов," дополнить словами "объектов использования атомной энергии, указанных в подпунктах "а" и "б" пункта 1 части 1 статьи 481 настоящего Кодекса,"</w:t>
      </w:r>
    </w:p>
    <w:p>
      <w:r>
        <w:rPr>
          <w:b/>
        </w:rPr>
        <w:t xml:space="preserve">55. </w:t>
      </w:r>
      <w:r>
        <w:t>в статье 5513:</w:t>
      </w:r>
    </w:p>
    <w:p>
      <w:r>
        <w:rPr>
          <w:b/>
        </w:rPr>
        <w:t xml:space="preserve">55. </w:t>
      </w:r>
      <w:r>
        <w:t>в статье 5524:</w:t>
      </w:r>
    </w:p>
    <w:p>
      <w:r>
        <w:rPr>
          <w:b/>
        </w:rPr>
        <w:t xml:space="preserve">55. </w:t>
      </w:r>
      <w:r>
        <w:t>в части 3 статьи 5525 слова "акты освидетельствования работ, строительных конструкций, систем инженерно-технического обеспечения и сетей инженерно-технического обеспечения здания, сооружения, иную необходимую для эксплуатации здания, сооружения документацию" заменить словами "исполнительную документацию"</w:t>
      </w:r>
    </w:p>
    <w:p>
      <w:r>
        <w:rPr>
          <w:b/>
        </w:rPr>
        <w:t xml:space="preserve">55. </w:t>
      </w:r>
      <w:r>
        <w:t>в статье 56:</w:t>
      </w:r>
    </w:p>
    <w:p>
      <w:r>
        <w:rPr>
          <w:b/>
        </w:rPr>
        <w:t xml:space="preserve">55. </w:t>
      </w:r>
      <w:r>
        <w:t>дополнить статьей 561 следующего содержания: "Статья 561. Единая информационная система 1. Единая информационная система является государственной информационной системой, функционирующей на основе программных, технических средств и информационных технологий, обеспечивающих сбор, обработку, хранение, предоставление, размещение и использование информации, сведений, документов и материалов о развитии территорий, об их застройке, о существующих и планируемых к размещению объектах капитального строительства и иных необходимых для осуществления градостроительной деятельности сведений</w:t>
      </w:r>
    </w:p>
    <w:p>
      <w:r>
        <w:rPr>
          <w:b/>
        </w:rPr>
        <w:t xml:space="preserve">55. </w:t>
      </w:r>
      <w:r>
        <w:t>в наименовании слово "организацией" заменить словом "организации"</w:t>
      </w:r>
    </w:p>
    <w:p>
      <w:r>
        <w:rPr>
          <w:b/>
        </w:rPr>
        <w:t xml:space="preserve">55. </w:t>
      </w:r>
      <w:r>
        <w:t>часть 3 после слов "технически сложных и уникальных объектов," дополнить словами "объектов использования атомной энергии, указанных в подпунктах "а" и "б" пункта 1 части 1 статьи 481 настоящего Кодекса,"</w:t>
      </w:r>
    </w:p>
    <w:p>
      <w:r>
        <w:rPr>
          <w:b/>
        </w:rPr>
        <w:t xml:space="preserve">55. </w:t>
      </w:r>
      <w:r>
        <w:t>в части 5 первое предложение изложить в следующей редакции: "Эксплуатация зданий, сооружений, в том числе содержание автомобильных дорог, должна осуществляться в соответствии с требованиями технических регламентов, нормативных правовых актов Российской Федерации, нормативных правовых актов субъектов Российской Федерации и муниципальных правовых актов, а также в соответствии с проектной документацией, исполнительной документацией."</w:t>
      </w:r>
    </w:p>
    <w:p>
      <w:r>
        <w:rPr>
          <w:b/>
        </w:rPr>
        <w:t xml:space="preserve">55. </w:t>
      </w:r>
      <w:r>
        <w:t>часть 7 дополнить словами ", а также в соответствии с исполнительной документацией"</w:t>
      </w:r>
    </w:p>
    <w:p>
      <w:r>
        <w:rPr>
          <w:b/>
        </w:rPr>
        <w:t xml:space="preserve">55. </w:t>
      </w:r>
      <w:r>
        <w:t>часть 8 дополнить словами "и в соответствии с исполнительной документацией"</w:t>
      </w:r>
    </w:p>
    <w:p>
      <w:r>
        <w:rPr>
          <w:b/>
        </w:rPr>
        <w:t xml:space="preserve">55. </w:t>
      </w:r>
      <w:r>
        <w:t>часть 13 после слов "эксплуатационном контроле," дополнить словами "исполнительная документация"</w:t>
      </w:r>
    </w:p>
    <w:p>
      <w:r>
        <w:rPr>
          <w:b/>
        </w:rPr>
        <w:t xml:space="preserve">55. </w:t>
      </w:r>
      <w:r>
        <w:t>наименование дополнить словами "субъектов Российской Федерации"</w:t>
      </w:r>
    </w:p>
    <w:p>
      <w:r>
        <w:rPr>
          <w:b/>
        </w:rPr>
        <w:t xml:space="preserve">55. </w:t>
      </w:r>
      <w:r>
        <w:t>часть 1 после слов "обеспечения градостроительной деятельности" дополнить словами "субъектов Российской Федерации (далее также - государственные информационные системы обеспечения градостроительной деятельности)"</w:t>
      </w:r>
    </w:p>
    <w:p>
      <w:r>
        <w:rPr>
          <w:b/>
        </w:rPr>
        <w:t xml:space="preserve">55. </w:t>
      </w:r>
      <w:r>
        <w:t>части 31 и 32 признать утратившими силу</w:t>
      </w:r>
    </w:p>
    <w:p>
      <w:r>
        <w:rPr>
          <w:b/>
        </w:rPr>
        <w:t xml:space="preserve">55. </w:t>
      </w:r>
      <w:r>
        <w:t>часть 5 дополнить пунктом 128 следующего содержания: "128) исполнительная документация в составе, определенном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w:t>
      </w:r>
    </w:p>
    <w:p>
      <w:r>
        <w:rPr>
          <w:b/>
        </w:rPr>
        <w:t xml:space="preserve">55. </w:t>
      </w:r>
      <w:r>
        <w:t>части 9 и 10 признать утратившими силу</w:t>
      </w:r>
    </w:p>
    <w:p>
      <w:r>
        <w:rPr>
          <w:b/>
        </w:rPr>
        <w:t xml:space="preserve">55. </w:t>
      </w:r>
      <w:r>
        <w:t>дополнить частью 11 следующего содержания: "11. Государственные информационные системы обеспечения градостроительной деятельности должны быть интегрированы с единой информационной системой в части предоставления в единую информационную систему документов, сведений, материалов, предусмотренных частями 4 и 5 настоящей статьи и содержащихся в государственных информационных системах обеспечения градостроительной деятельности."</w:t>
      </w:r>
    </w:p>
    <w:p>
      <w:r>
        <w:rPr>
          <w:b/>
        </w:rPr>
        <w:t xml:space="preserve">3. </w:t>
      </w:r>
      <w:r>
        <w:t>порядок создания, развития, эксплуатации и ведения единой информационной системы</w:t>
      </w:r>
    </w:p>
    <w:p>
      <w:r>
        <w:rPr>
          <w:b/>
        </w:rPr>
        <w:t xml:space="preserve">3. </w:t>
      </w:r>
      <w:r>
        <w:t>оператора единой информационной системы</w:t>
      </w:r>
    </w:p>
    <w:p>
      <w:r>
        <w:rPr>
          <w:b/>
        </w:rPr>
        <w:t xml:space="preserve">3. </w:t>
      </w:r>
      <w:r>
        <w:t>федеральные органы исполнительной власти, организации, обеспечивающие ведение единой информационной системы</w:t>
      </w:r>
    </w:p>
    <w:p>
      <w:r>
        <w:rPr>
          <w:b/>
        </w:rPr>
        <w:t xml:space="preserve">3. </w:t>
      </w:r>
      <w:r>
        <w:t>требования к технологическим, программным, лингвистическим, правовым и организационным средствам обеспечения пользования единой информационной системой</w:t>
      </w:r>
    </w:p>
    <w:p>
      <w:r>
        <w:rPr>
          <w:b/>
        </w:rPr>
        <w:t xml:space="preserve">3. </w:t>
      </w:r>
      <w:r>
        <w:t>перечень сведений, документов, материалов и иных сведений, включаемых в единую информационную систему, а также порядок их включения в единую информационную систему</w:t>
      </w:r>
    </w:p>
    <w:p>
      <w:r>
        <w:rPr>
          <w:b/>
        </w:rPr>
        <w:t xml:space="preserve">3. </w:t>
      </w:r>
      <w:r>
        <w:t>официальный сайт единой информационной системы в информационно-телекоммуникационной сети "Интернет"</w:t>
      </w:r>
    </w:p>
    <w:p>
      <w:r>
        <w:rPr>
          <w:b/>
        </w:rPr>
        <w:t xml:space="preserve">3. </w:t>
      </w:r>
      <w:r>
        <w:t>порядок предоставления доступа органам государственной власти, органам местного самоуправления, физическим и юридическим лицам к сведениям, содержащимся в единой информационной системе</w:t>
      </w:r>
    </w:p>
    <w:p>
      <w:r>
        <w:rPr>
          <w:b/>
        </w:rPr>
        <w:t xml:space="preserve">5. </w:t>
      </w:r>
      <w:r>
        <w:t>реестр документов</w:t>
      </w:r>
    </w:p>
    <w:p>
      <w:r>
        <w:rPr>
          <w:b/>
        </w:rPr>
        <w:t xml:space="preserve">5. </w:t>
      </w:r>
      <w:r>
        <w:t>реестр требований в области инженерных изысканий, проектирования, строительства и сноса</w:t>
      </w:r>
    </w:p>
    <w:p>
      <w:r>
        <w:rPr>
          <w:b/>
        </w:rPr>
        <w:t xml:space="preserve">5. </w:t>
      </w:r>
      <w:r>
        <w:t>классификатор строительной информации, предусмотренный статьей 576 настоящего Кодекса</w:t>
      </w:r>
    </w:p>
    <w:p>
      <w:r>
        <w:rPr>
          <w:b/>
        </w:rPr>
        <w:t xml:space="preserve">5. </w:t>
      </w:r>
      <w:r>
        <w:t>сведения о выданных уполномоченными на выдачу разрешений на строительство, разрешений на ввод объектов в эксплуатацию федеральными органами исполнительной власти, Государственной корпорацией по атомной энергии "Росатом", Государственной корпорацией "Роскосмос" разрешениях на строительство, разрешениях на ввод объектов в эксплуатацию, сведения о технических планах объектов капитального строительства</w:t>
      </w:r>
    </w:p>
    <w:p>
      <w:r>
        <w:rPr>
          <w:b/>
        </w:rPr>
        <w:t xml:space="preserve">5. </w:t>
      </w:r>
      <w:r>
        <w:t>иные документы, сведения, материалы, которые необходимы для обеспечения градостроительной деятельности и перечень которых устанавливается Правительством Российской Федерации</w:t>
      </w:r>
    </w:p>
    <w:p>
      <w:r>
        <w:rPr>
          <w:b/>
        </w:rPr>
        <w:t xml:space="preserve">7. </w:t>
      </w:r>
      <w:r>
        <w:t>в статье 57:</w:t>
      </w:r>
    </w:p>
    <w:p>
      <w:r>
        <w:rPr>
          <w:b/>
        </w:rPr>
        <w:t xml:space="preserve">7. </w:t>
      </w:r>
      <w:r>
        <w:t>в статье 574:</w:t>
      </w:r>
    </w:p>
    <w:p>
      <w:r>
        <w:rPr>
          <w:b/>
        </w:rPr>
        <w:t xml:space="preserve">7. </w:t>
      </w:r>
      <w:r>
        <w:t>в части 3 статьи 576 слова "государственной информационной системы обеспечения градостроительной деятельности Российской Федерации" заменить словами "единой информационной системы"</w:t>
      </w:r>
    </w:p>
    <w:p>
      <w:r>
        <w:rPr>
          <w:b/>
        </w:rPr>
        <w:t xml:space="preserve">7. </w:t>
      </w:r>
      <w:r>
        <w:t>в части 1 первое предложение исключить</w:t>
      </w:r>
    </w:p>
    <w:p>
      <w:r>
        <w:rPr>
          <w:b/>
        </w:rPr>
        <w:t xml:space="preserve">7. </w:t>
      </w:r>
      <w:r>
        <w:t>часть 14 признать утратившей силу</w:t>
      </w:r>
    </w:p>
    <w:p>
      <w:r>
        <w:rPr>
          <w:b/>
        </w:rPr>
        <w:t xml:space="preserve">7. </w:t>
      </w:r>
      <w:r>
        <w:t>в части 2 слова "федеральным органом исполнительной власти," и слова ", Государственной корпорацией по атомной энергии "Росатом" или Государственной корпорацией по космической деятельности "Роскосмос" исключить</w:t>
      </w:r>
    </w:p>
    <w:p>
      <w:r>
        <w:rPr>
          <w:b/>
        </w:rPr>
        <w:t xml:space="preserve">7. </w:t>
      </w:r>
      <w:r>
        <w:t>в наименовании слово "документов" заменить словом "требований"</w:t>
      </w:r>
    </w:p>
    <w:p>
      <w:r>
        <w:rPr>
          <w:b/>
        </w:rPr>
        <w:t xml:space="preserve">7. </w:t>
      </w:r>
      <w:r>
        <w:t>в части 1 слово "документов" заменить словом "требований"</w:t>
      </w:r>
    </w:p>
    <w:p>
      <w:r>
        <w:rPr>
          <w:b/>
        </w:rPr>
        <w:t xml:space="preserve">7. </w:t>
      </w:r>
      <w:r>
        <w:t>в части 2 слово "документов" заменить словом "требований"</w:t>
      </w:r>
    </w:p>
    <w:p>
      <w:r>
        <w:rPr>
          <w:b/>
        </w:rPr>
        <w:t xml:space="preserve">7. </w:t>
      </w:r>
      <w:r>
        <w:t>часть 3 признать утратившей силу</w:t>
      </w:r>
    </w:p>
    <w:p>
      <w:r>
        <w:rPr>
          <w:b/>
        </w:rPr>
        <w:t xml:space="preserve">7. </w:t>
      </w:r>
      <w:r>
        <w:t>часть 4 изложить в следующей редакции: "4. Формирование и ведение реестра требований в области инженерных изысканий, проектирования, строительства и сноса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 с использованием единой информационной системы в порядке, установленном Правительством Российской Федерации."</w:t>
      </w:r>
    </w:p>
    <w:p>
      <w:r>
        <w:rPr>
          <w:b/>
        </w:rPr>
        <w:t xml:space="preserve">7. </w:t>
      </w:r>
      <w:r>
        <w:t>часть 5 признать утратившей силу</w:t>
      </w:r>
    </w:p>
    <w:p>
      <w:r>
        <w:rPr>
          <w:b/>
        </w:rPr>
        <w:t>Статья 2</w:t>
      </w:r>
    </w:p>
    <w:p>
      <w:r>
        <w:t>Внести в статью 181 Федерального закона от 26 июля 2006 года № 135-ФЗ "О защите конкуренции" (Собрание законодательства Российской Федерации, 2006, № 31, ст. 3434; 2011, № 50, ст. 7343; 2013, № 52, ст. 6961; 2015, № 29, ст. 4376; 2018, № 31, ст. 4848; 2021, № 27, ст. 5103) следующие изменения</w:t>
      </w:r>
    </w:p>
    <w:p>
      <w:r>
        <w:t>в подпункте "б" пункта 2 части 1 слова "утвержденный Правительством Российской Федерации в соответствии с законодательством Российской Федерации о градостроительной деятельности исчерпывающий перечень документов, сведений, материалов, согласований, необходимых для выполнения мероприятий при реализации проекта по строительству" заменить словами "предусмотренный законодательством Российской Федерации о градостроительной деятельности реестр документов, сведений, материалов, согласований, необходимых для реализации проекта по строительству объекта капитального строительства"</w:t>
      </w:r>
    </w:p>
    <w:p>
      <w:r>
        <w:t>в части 2 слова "утвержденный Правительством Российской Федерации в соответствии с законодательством Российской Федерации о градостроительной деятельности исчерпывающий перечень документов, сведений, материалов, согласований, необходимых для выполнения мероприятий по реализации проекта по строительству" заменить словами "предусмотренный законодательством Российской Федерации о градостроительной деятельности реестр документов, сведений, материалов, согласований, необходимых для реализации проекта по строительству"</w:t>
      </w:r>
    </w:p>
    <w:p>
      <w:r>
        <w:rPr>
          <w:b/>
        </w:rPr>
        <w:t>Статья 3</w:t>
      </w:r>
    </w:p>
    <w:p>
      <w:r>
        <w:rPr>
          <w:b/>
        </w:rPr>
        <w:t xml:space="preserve">1. </w:t>
      </w:r>
      <w:r>
        <w:t>До даты начала эксплуатации реестра документов, сведений, материалов, согласований, необходимых для реализации проекта по строительству объекта капитального строительства, предусмотренного частью 9 статьи 52 Градостроительного кодекса Российской Федерации (в редакции настоящего Федерального закона), определяемой Правительством Российской Федерации, но не позднее 1 сентября 2024 года</w:t>
      </w:r>
    </w:p>
    <w:p>
      <w:r>
        <w:rPr>
          <w:b/>
        </w:rPr>
        <w:t xml:space="preserve">2. </w:t>
      </w:r>
      <w:r>
        <w:t>Создание единой государственной информационной системы обеспечения градостроительной деятельности "Стройкомплекс.РФ" осуществляется на основе инфраструктуры, обеспечивающей эксплуатацию и функционирование государственной информационной системы обеспечения градостроительной деятельности Российской Федерации с использованием ее программных и технических средств</w:t>
      </w:r>
    </w:p>
    <w:p>
      <w:r>
        <w:rPr>
          <w:b/>
        </w:rPr>
        <w:t xml:space="preserve">3. </w:t>
      </w:r>
      <w:r>
        <w:t>До определения Правительством Российской Федерации оператора единой государственной информационной системы обеспечения градостроительной деятельности "Стройкомплекс.РФ" и утверждения порядков и требований, предусмотренных частью 3 статьи 561 Градостроительного кодекса Российской Федерации, осуществляется эксплуатация государственной информационной системы обеспечения градостроительной деятельности Российской Федерации</w:t>
      </w:r>
    </w:p>
    <w:p>
      <w:r>
        <w:rPr>
          <w:b/>
        </w:rPr>
        <w:t xml:space="preserve">4. </w:t>
      </w:r>
      <w:r>
        <w:t>До реализации технической возможности включения сведений о разрешениях на строительство, разрешениях на ввод объектов в эксплуатацию в единую государственную информационную систему обеспечения градостроительной деятельности "Стройкомплекс.РФ" в соответствии с частью 152 статьи 51 и частью 54 статьи 55 Градостроительного кодекса Российской Федерации, но не позднее 1 сентября 2023 года уполномоченные на выдачу разрешений на строительство, разрешений на ввод объектов в эксплуатацию федеральные органы исполнительной власти, Государственная корпорация по атомной энергии "Росатом", Государственная корпорация по космической деятельности "Роскосмос" обеспечивают передачу сведений, документов, материалов в соответствии с частью 18 статьи 51 и частью 91 статьи 55 Градостроительного кодекса Российской Федерации (в редакции, действовавшей до 1 сентября 2023 года)</w:t>
      </w:r>
    </w:p>
    <w:p>
      <w:r>
        <w:rPr>
          <w:b/>
        </w:rPr>
        <w:t xml:space="preserve">5. </w:t>
      </w:r>
      <w:r>
        <w:t>До 1 сентября 2024 года выдача разрешений на строительство, разрешений на ввод объектов в эксплуатацию осуществляется</w:t>
      </w:r>
    </w:p>
    <w:p>
      <w:r>
        <w:rPr>
          <w:b/>
        </w:rPr>
        <w:t xml:space="preserve">6. </w:t>
      </w:r>
      <w:r>
        <w:t>Требования, содержащиеся в документах, включенных в реестр документов в области инженерных изысканий, проектирования, строительства и сноса, предусмотренный статьей 574 Градостроительного кодекса Российской Федерации (в редакции, действовавшей до дня вступления в силу настоящего Федерального закона), включаются в состав реестра требований в области инженерных изысканий, проектирования, строительства и сноса, предусмотренного статьей 574 Градостроительного кодекса Российской Федерации (в редакции настоящего Федерального закона), в порядке, установленном Правительством Российской Федерации</w:t>
      </w:r>
    </w:p>
    <w:p>
      <w:r>
        <w:rPr>
          <w:b/>
        </w:rPr>
        <w:t xml:space="preserve">7. </w:t>
      </w:r>
      <w:r>
        <w:t>До утверждения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 состава и порядка ведения исполнительной документации в соответствии с частью 15 статьи 52 Градостроительного кодекса Российской Федерации применяются состав и порядок ведения исполнительной документации, установленные нормативными правовыми актами Российской Федерации в соответствии с частью 9 статьи 52 Градостроительного кодекса Российской Федерации (в редакции, действовавшей до дня вступления в силу настоящего Федерального закона)</w:t>
      </w:r>
    </w:p>
    <w:p>
      <w:r>
        <w:rPr>
          <w:b/>
        </w:rPr>
        <w:t xml:space="preserve">8. </w:t>
      </w:r>
      <w:r>
        <w:t>Проведение государственной экспертизы проектной документации в отношении проектной документации объектов капитального строительства, указанных в пункте 1 части 1 статьи 481 Градостроительного кодекса Российской Федерации (в редакции, действовавшей до дня вступления в силу настоящего Федерального закона), представленной на государственную экспертизу до дня вступления в силу настоящего Федерального закона, осуществляется в порядке, установленном Градостроительным кодексом Российской Федерации (в редакции, действовавшей до дня вступления в силу настоящего Федерального закона)</w:t>
      </w:r>
    </w:p>
    <w:p>
      <w:r>
        <w:rPr>
          <w:b/>
        </w:rPr>
        <w:t xml:space="preserve">9. </w:t>
      </w:r>
      <w:r>
        <w:t>Подготовка и утверждение единого документа территориального планирования и градостроительного зонирования поселения, городского округа, предусмотренного статьей 281 Градостроительного кодекса Российской Федерации, могут осуществляться применительно к федеральной территории "Сириус" по решению представительного органа федеральной территории "Сириус"</w:t>
      </w:r>
    </w:p>
    <w:p>
      <w:r>
        <w:rPr>
          <w:b/>
        </w:rPr>
        <w:t xml:space="preserve">1. </w:t>
      </w:r>
      <w:r>
        <w:t>при выполнении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 применяется утвержденный Правительством Российской Федерации исчерпывающий перечень документов, сведений, материалов, согласований, предусмотренный частью 9 статьи 52 Градостроительного кодекса Российской Федерации (в редакции, действовавшей до дня вступления в силу настоящего Федерального закона)</w:t>
      </w:r>
    </w:p>
    <w:p>
      <w:r>
        <w:rPr>
          <w:b/>
        </w:rPr>
        <w:t xml:space="preserve">1. </w:t>
      </w:r>
      <w:r>
        <w:t>федеральный антимонопольный орган и его территориальные органы осуществляют полномочия, предусмотренные подпунктами "б" и "в" пункта 31 части 1 статьи 23 Федерального закона от 26 июля 2006 года № 135-ФЗ "О защите конкуренции" в соответствии с положениями статьи 181 Федерального закона от 26 июля 2006 года № 135-ФЗ "О защите конкуренции" (в редакции, действовавшей до дня вступления в силу настоящего Федерального закона)</w:t>
      </w:r>
    </w:p>
    <w:p>
      <w:r>
        <w:rPr>
          <w:b/>
        </w:rPr>
        <w:t xml:space="preserve">5. </w:t>
      </w:r>
      <w:r>
        <w:t>уполномоченными на выдачу разрешений на строительство, разрешений на ввод объектов в эксплуатацию органами исполнительной власти субъектов Российской Федерации, органами местного самоуправления в порядке, предусмотренном статьями 51 и 55 Градостроительного кодекса Российской Федерации (в редакции, действовавшей до 1 сентября 2023 года), если это предусмотрено нормативным правовым актом высшего исполнительного органа субъекта Российской Федерации</w:t>
      </w:r>
    </w:p>
    <w:p>
      <w:r>
        <w:rPr>
          <w:b/>
        </w:rPr>
        <w:t xml:space="preserve">5. </w:t>
      </w:r>
      <w:r>
        <w:t>уполномоченными на выдачу разрешений на строительство, разрешений на ввод объектов в эксплуатацию федеральными органами исполнительной власти, Государственной корпорацией по атомной энергии "Росатом", Государственной корпорацией по космической деятельности "Роскосмос" в порядке, предусмотренном статьями 51 и 55 Градостроительного кодекса Российской Федерации (в редакции, действовавшей до 1 сентября 2023 года), если это предусмотрено нормативным правовым актом Правительства Российской Федерации</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1, 2, подпункт "б" пункта 5, пункт 6, подпункт "а" пункта 7, пункт 11, подпункты "а" и "б" пункта 14, пункты 19 - 23 статьи 1 и статья 2 настоящего Федерального закона вступают в силу с 1 сентября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