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2004, № 34, ст. 3535; 2007, № 18, ст. 2117; 2008, № 30, ст. 3597; № 48, ст. 5500; 2009, № 1, ст. 18; № 15, ст. 1780; № 48, ст. 5733; 2010, № 19, ст. 2291; № 31, ст. 4185; № 49, ст. 6409; 2011, № 49, ст. 7039; 2012, № 50, ст. 6967; 2013, № 19, ст. 2331; № 31, ст. 4191; 2014, № 43, ст. 5795; № 48, ст. 6656, 6664; № 52, ст. 7560; 2016, № 27, ст. 4278; № 49, ст. 6852; 2017, № 30, ст. 4452, 4458; 2018, № 1, ст. 18; № 30, ст. 4557; № 49, ст. 7525, 7529; № 53, ст. 8430; 2019, № 23, ст. 2916; № 30, ст. 4101; № 31, ст. 4437, 4466; № 52, ст. 7774, 7797; 2020, № 31, ст. 5022; № 40, ст. 6168; № 42, ст. 6514; № 50, ст. 8068; 2021, № 18, ст. 3052; № 27, ст. 5056, 5072, 5074; № 49, ст. 8148; 2022, № 29, ст. 5231; № 45, ст. 7677; № 48, ст. 8315) следующие изменения</w:t>
      </w:r>
    </w:p>
    <w:p>
      <w:r>
        <w:t>в статье 58: а) дополнить пунктом 35 следующего содержания: "35. Органы государственной власти субъекта Российской Федерации вправе установить дифференцированные нормативы отчислений в бюджеты муниципальных образований, заключивших соглашения о межмуниципальном сотрудничестве для совместного развития инфраструктуры, стороной которых является городской округ, от отдельных федеральных и (или) региональных налогов и сборов, налогов, предусмотренных специальными налоговыми режимами, подлежащих зачислению в соответствии с настоящим Кодексом и законодательством о налогах и сборах в бюджет субъекта Российской Федерации. Размеры указанных дифференцированных нормативов отчислений устанавливаются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При расчете указанных в абзаце первом настоящего пункта дифференцированных нормативов отчислений могут учитываться показатели статистической отчетности, а также иные показатели, характеризующие в том числе объекты инфраструктуры, предусмотренные в соглашениях о межмуниципальном сотрудничестве для совместного развития инфраструктуры, в порядке, определяемом законом субъекта Российской Федерации."; б) пункт 4 дополнить абзацем следующего содержания: "В случае, если законом субъекта Российской Федерации - города федерального значения Москвы, Санкт-Петербурга или Севастополя установлено, что проекты бюджетов внутригородских муниципальных образований составляются и утверждаются сроком на три года (очередной финансовый год и плановый период), не допускается снижение установленных единых нормативов отчислений в бюджеты внутригородских муниципальных образований от федеральных налогов и сборов, в том числе от налогов, предусмотренных специальными налоговыми режимами, региональных налогов и (или) местных налогов и сборов, подлежащих зачислению в бюджеты субъектов Российской Федерации - городов федерального значения Москвы, Санкт-Петербурга и Севастополя в соответствии с настоящим Кодексом и законодательством о налогах и сборах, в течение трех лет с момента вступления в силу закона субъекта Российской Федерации - города федерального значения Москвы, Санкт-Петербурга или Севастополя о сроке составления и утверждения бюджетов внутригородских муниципальных образований и (или) об установлении единых нормативов отчислений в бюджеты внутригородских муниципальных образований соответственно, за исключением случаев внесения федеральными законами изменений, приводящих к перераспределению полномочий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 и (или) внесения законами указанных субъектов Российской Федерации и принятыми в соответствии с ними уставами внутригородских муниципальных образований изменений, приводящих к перераспределению вопросов местного значения и (или) доходов бюджетов между субъектом Российской Федерации - городом федерального значения Москвой, Санкт-Петербургом или Севастополем и внутригородскими муниципальными образованиями."</w:t>
      </w:r>
    </w:p>
    <w:p>
      <w:r>
        <w:t>абзац второй пункта 1 статьи 85 дополнить словами ", в том числе соглашений о межрегиональном сотрудничестве для совместного развития инфраструктуры"</w:t>
      </w:r>
    </w:p>
    <w:p>
      <w:r>
        <w:t>абзац второй пункта 1 статьи 86 дополнить словами ", в том числе соглашений о межмуниципальном сотрудничестве для совместного развития инфраструктуры, стороной которых является городской округ"</w:t>
      </w:r>
    </w:p>
    <w:p>
      <w:r>
        <w:t>в статье 106: а) в пункте 2 слова "за исключением объема не использованного на конец соответствующего года остатка бюджетного кредита, привлеченного на финансовое обеспечение реализации инфраструктурных проектов," исключить, после слов "с учетом положений" дополнить словами "пунктов 3 - 5 настоящей статьи, а также"; б) пункт 3 изложить в следующей редакции: "3. Общая сумма заимствований субъекта Российской Федерации в отчетном финансовом году может превысить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бюджетам субъектов Российской Федерации на поддержку мер по обеспечению сбалансированности бюджетов субъектов Российской Федерации, предоставленных с установлением условий их использования, а также на объем поступлений доходов отчетного финансового года, зачисленных в бюджет субъекта Российской Федерации после последнего рабочего дня отчетного финансового года, в том числе в порядке проведения заключительных оборотов. Под заключительными оборотами понимаются обороты по счетам, относящиеся к отчетному финансовому году, но проведенные в начале очередного финансового года до установленного срока представления годового отчета об исполнении бюджета субъекта Российской Федерации (далее в настоящей статье - заключительные обороты). В случае, если общая сумма заимствований субъекта Российской Федерации в отчетном финансовом году превысила общую сумму средств, направленных на финансирование дефицита бюджета субъекта Российской Федерации, и объемов погашения долговых обязательств субъекта Российской Федерации с учетом возможных превышений, предусмотренных абзацем первым настоящего пункта, по итогам отчетного финансового года, образовавшиеся на 1 января текущего финансового года остатки средств бюджета субъекта Российской Федерации в сумме указанного превышения должны быть направлены на цели, предусмотренные пунктом 3 статьи 95 настоящего Кодекса, с сокращением предельного объема заимствований на текущий финансовый год."; в) пункт 4 изложить в следующей редакции: "4. Общая сумма заимствований муниципального образования в отчетном финансовом году может превысить общую сумму средств, направленных на финансирование дефицита местного бюджета, и объемов погашения долговых обязательств муниципального образования на объем остатков, образовавшихся на конец отчетного финансового года в связи с неполным использованием межбюджетных трансфертов, предоставленных из бюджетов бюджетной системы Российской Федерации, имеющих целевое назначение, безвозмездных поступлений от юридических лиц, имеющих целевое назначение, дотаций местным бюджетам на поддержку мер по обеспечению сбалансированности местных бюджетов или иных дотаций местным бюджетам из бюджета субъекта Российской Федерации, предоставленных с установлением условий их предоставления, а также на объем поступлений доходов отчетного финансового года, зачисленных в местный бюджет после последнего рабочего дня отчетного финансового года, в том числе в порядке проведения заключительных оборотов. В случае, если общая сумма заимствований муниципального образования в отчетном финансовом году превысила общую сумму средств, направленных на финансирование дефицита местного бюджета, и объемов погашения долговых обязательств муниципального образования с учетом возможных превышений, предусмотренных абзацем первым настоящего пункта, по итогам отчетного финансового года, образовавшиеся на 1 января текущего года остатки средств местного бюджета в сумме указанного превышения должны быть направлены на цели, предусмотренные статьей 96 настоящего Кодекса, с сокращением предельного объема заимствований на текущий финансовый год."; г) пункт 5 изложить в следующей редакции: "5. В случае, если порядком предоставления бюджетных кредитов из федерального бюджета бюджетам субъектов Российской Федерации предусмотрено предоставление бюджетных кредитов местным бюджетам, а также бюджетных кредитов на финансовое обеспечение реализации инфраструктурных проектов, на указанные бюджетные кредиты не распространяются положения пунктов 2 и 3 настоящей статьи."</w:t>
      </w:r>
    </w:p>
    <w:p>
      <w:r>
        <w:t>в пункте 41 статьи 107: а) после слов "Объем государственного долга субъекта Российской Федерации" дополнить словами "(за исключением субъекта Российской Федерации, в отношении которого осуществляются меры, предусмотренные пунктом 4 статьи 130 настоящего Кодекса)"; б) дополнить абзацем следующего содержания: "Объем государственного долга субъекта Российской Федерации, в отношении которого осуществляются меры, предусмотренные пунктом 4 статьи 130 настоящего Кодекса, может превысить установленный законом субъекта Российской Федерации о бюджете субъекта Российской Федерации верхний предел государственного долга субъекта Российской Федерации, в том числе показатели программы государственных внутренних заимствований, на сумму бюджетных кредитов, предоставленных из федерального бюджета бюджету субъекта Российской Федерации на финансовое обеспечение реализации инфраструктурных проектов, но не должен превышать 100 процентов утвержденного законом субъекта Российской Федерации о бюджете субъекта Российской Федерации на очередной финансовый год и плановый период общего объема доходов бюджета субъекта Российской Федерации без учета утвержденного объема безвозмездных поступлений."</w:t>
      </w:r>
    </w:p>
    <w:p>
      <w:r>
        <w:t>в абзаце третьем пункта 1 статьи 130 слово "утверждается" заменить словами "субсидий, указанных в абзацах пятом - седьмом пункта 4 статьи 132 настоящего Кодекса, утверждается"</w:t>
      </w:r>
    </w:p>
    <w:p>
      <w:r>
        <w:t>в статье 132: а) пункт 4 изложить в следующей редакции: "4. Распределение субсидий бюджетам субъектов Российской Федерации на очередной финансовый год и плановый период устанавливается федеральными законами о федеральном бюджете (о внесении изменений в федеральный закон о федеральном бюджете), за исключением субсидий: источником финансового обеспечения которых являются бюджетные ассигнования резервного фонда Президента Российской Федерации, которые распределяются актами Президента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источником финансового обеспечения которых являются бюджетные ассигнования, увеличенные в результате внесения изменений в сводную бюджетную роспись федерального бюджета без внесения изменений в федеральный закон о федеральном бюджете по основаниям, установленным абзацами двадцать третьим и двадцать четвертым пункта 7 статьи 217 настоящего Кодекса; источником финансового обеспечения которых являются остатки бюджетных ассигнований Федерального дорожного фонда на начало текущего финансового года; объемы которых обусловлены поступлением доходов федерального бюджета в текущем финансовом году; предоставляемых субъекту Российской Федерации - победителю соревнований (конкурсов) по результатам проведения этих соревнований (конкурсов). Под соревнованием (конкурсом) понимается состязание субъектов Российской Федерации или команд субъектов Российской Федерации в целях выявления лучшего участника состязания (победителя), проводимое по утвержденному его организатором положению (регламенту). Распределение субсидий, указанных в абзацах третьем - седьмом настоящего пункта, устанавливается актами Правительства Российской Федерации в процессе исполнения федерального бюджета в текущем финансовом году. При этом допускается утверждение не распределенного между субъектами Российской Федерации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указанной субсидии, утвержденного на второй год планового периода. Субсидии распределяются между бюджетами субъектов Российской Федерации в соответствии с нормативными правовыми актами Правительства Российской Федерации, указанными в абзаце втором пункта 3 настоящей статьи. Повторное распределение между субъектами Российской Федерации субсидий, предоставление которых было осуществлено в отчетном финансовом году и в текущем финансовом году обусловлено увеличением бюджетных ассигнований в соответствии с абзацем пятым пункта 4 статьи 94 настоящего Кодекса, не осуществляется."; б) пункт 41 дополнить абзацем следующего содержания: "Заключение соглашений о предоставлении из федерального бюджета субсидий бюджетам субъектов Российской Федерации, указанных в абзацах третьем - седьмом пункта 4 настоящей статьи, осуществляется не позднее 30 дней после дня вступления в силу акта Правительства Российской Федерации, устанавливающего распределение субсидий между субъектами Российской Федерации."; в) в пункте 42 слово "пунктом" заменить словами "абзацем первым пункта"; г) пункт 62 дополнить подпунктом 5 следующего содержания: "5) субсидий, указанных в абзацах шестом и седьмом пункта 4 настоящей статьи."</w:t>
      </w:r>
    </w:p>
    <w:p>
      <w:r>
        <w:t>пункт 1 статьи 1321 дополнить подпунктом 6 следующего содержания: "6) в случае предоставления бюджетных ассигнований на проведение субъектами Российской Федерации мероприятий, связанных с ликвидацией последствий чрезвычайных ситуаций федерального или межрегионального характера."</w:t>
      </w:r>
    </w:p>
    <w:p>
      <w:r>
        <w:t>пункт 1 статьи 1383 дополнить словами ", в том числе в целях обеспечения реализации заключенных соглашений о межрегиональном сотрудничестве для совместного развития инфраструктуры, порядок заключения которых определяется законом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в соответствии с общими требованиями, установленными Правительством Российской Федерации"</w:t>
      </w:r>
    </w:p>
    <w:p>
      <w:r>
        <w:t>часть восьмую статьи 1391 дополнить предложением следующего содержания: "В случае софинансирования из федерального бюджета расходного обязательства субъекта Российской Федерации по предоставлению иных межбюджетных трансфертов местным бюджетам в целях оказания финансовой поддержки выполнения органами местного самоуправления полномочий по решению вопросов местного значения указанные соглашения заключаются по форме, аналогичной типовой форме, утверждаемой Министерством финансов Российской Федерации для соглашений, указанных в пункте 2 статьи 1321 настоящего Кодекса."</w:t>
      </w:r>
    </w:p>
    <w:p>
      <w:r>
        <w:t>пункт 1 статьи 1423 дополнить словами ", в том числе в целях обеспечения реализации заключенных соглашений о межмуниципальном сотрудничестве для совместного развития инфраструктуры, стороной которых является городской округ, порядок заключения которых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общими требованиями, установленными Правительством Российской Федерации"</w:t>
      </w:r>
    </w:p>
    <w:p>
      <w:r>
        <w:t>в пункте 4 статьи 169: а) дополнить новым абзацем четвертым следующего содержания: "Проект бюджета внутригородского муниципального образования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муниципальными правовыми актами представительных органов муниципальных образований, если законом субъекта Российской Федерации - города федерального значения Москвы, Санкт-Петербурга или Севастополя, за исключением закона о бюджете субъекта Российской Федерации - города федерального значения Москвы, Санкт-Петербурга или Севастополя, не определен срок, на который составляется и утверждается проект бюджета внутригородского муниципального образования."; б) абзац четвертый считать абзацем пятым</w:t>
      </w:r>
    </w:p>
    <w:p>
      <w:r>
        <w:t>в пункте 9 статьи 217 слова "абзацев первого и второго пункта 4" заменить словами "абзацев первого - девятого пункта 4"</w:t>
      </w:r>
    </w:p>
    <w:p>
      <w:r>
        <w:rPr>
          <w:b/>
        </w:rPr>
        <w:t>Статья 2</w:t>
      </w:r>
    </w:p>
    <w:p>
      <w:r>
        <w:t>В части 9 статьи 7 Федерального закона от 9 апреля 2009 года №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 15, ст. 1780; № 51, ст. 6151; 2010, № 40, ст. 4971; 2011, № 49, ст. 7039; 2015, № 40, ст. 5468; 2017, № 49, ст. 7317; 2019, № 31, ст. 4437) слова "2025 года" заменить словами "2026 года".</w:t>
      </w:r>
    </w:p>
    <w:p>
      <w:r>
        <w:rPr>
          <w:b/>
        </w:rPr>
        <w:t>Статья 3</w:t>
      </w:r>
    </w:p>
    <w:p>
      <w:r>
        <w:t>Статью 9 Федерального закона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(Собрание законодательства Российской Федерации, 2022, № 48, ст. 8315) дополнить частью 34 следующего содержания: "34. Установить, что в 2023 году по достижении соответствующих договоренностей с международными финансовыми организациями Правительство Российской Федерации вправе принять решение о конвертации доли участия Российской Федерации в международных финансовых организациях в финансовые обязательства международных финансовых организаций перед Российской Федерацией с возможностью по инициативе Правительства Российской Федерации обратной конвертации таких финансовых обязательств в доли участия Российской Федерации в международных финансовых организациях на условиях, не ухудшающих первоначальных условий конвертации.".</w:t>
      </w:r>
    </w:p>
    <w:p>
      <w:r>
        <w:rPr>
          <w:b/>
        </w:rPr>
        <w:t>Статья 4</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пунктов 35 и 4 статьи 58, абзаца второго пункта 1 статьи 85, абзаца второго пункта 1 статьи 86, пункта 41 статьи 107, абзаца третьего пункта 1 статьи 130, статьи 132, пункта 1 статьи 1321, пункта 1 статьи 1383, части восьмой статьи 1391, пункта 1 статьи 1423, пункта 4 статьи 169 и пункта 9 статьи 217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2023 год (на 2023 год и на плановый период 2024 и 2025 годов)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