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информации, информационных технологиях и о защите информации"</w:t>
      </w:r>
    </w:p>
    <w:p>
      <w:r>
        <w:rPr>
          <w:b/>
        </w:rPr>
        <w:t>Статья 1</w:t>
      </w:r>
    </w:p>
    <w:p>
      <w:r>
        <w:t>Внести в Федеральный закон от 27 июля 2006 года № 149-ФЗ "Об информации, информационных технологиях и о защите информации" (Собрание законодательства Российской Федерации, 2006, № 31, ст. 3448; 2014, № 48, ст. 6645; 2019, № 49, ст. 6985; 2022, № 50, ст. 8792) следующие изменения: 1) статью 10 дополнить частями 8 - 10 следующего содержания: "8. Запрещается при предоставлении государственных и муниципальных услуг, выполнении государственного или муниципального задания, а также при реализации государственными компаниями, государственными и муниципальными унитарными предприятиями, публично-правовыми компаниями, хозяйственными обществами, в уставном капитале которых доля участия Российской Федерации, субъекта Российской Федерации, муниципального образования в совокупности превышает пятьдесят процентов, кредитными организациями, некредитными финансовыми организациями, которые осуществляют указанные в части первой статьи 761 Федерального закона от 10 июля 2002 года № 86-ФЗ "О Центральном банке Российской Федерации (Банке России)" виды деятельности, субъектами национальной платежной системы товаров, работ, услуг, имущественных прав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 которые 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сети "Интернет" общедоступной информации в сети "Интернет", для передачи платежных документов и (или) предоставления информации, содержащей персональные данные граждан Российской Федерации, данные о переводах денежных средств в рамках применяемых форм безналичных расчетов, сведения, необходимые для осуществления платежей и (или) сведения о счетах (вкладах) граждан Российской Федерации в банках.</w:t>
      </w:r>
    </w:p>
    <w:p>
      <w:r>
        <w:rPr>
          <w:b/>
        </w:rPr>
        <w:t xml:space="preserve">9. </w:t>
      </w:r>
      <w:r>
        <w:t>Запрещается подключение к информационным системам и (или) программам для электронных вычислительных машин, указанным в части 8 настоящей статьи, иных информационных систем, обеспечивающее возможность перевода денежных средств граждан Российской Федерации в рамках применяемых форм безналичных расчетов</w:t>
      </w:r>
    </w:p>
    <w:p>
      <w:r>
        <w:rPr>
          <w:b/>
        </w:rPr>
        <w:t xml:space="preserve">10.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размещает на своем официальном сайте в сети "Интернет" перечень информационных систем и (или) программ для электронных вычислительных машин, указанных в части 8 настоящей статьи. Порядок формирования и размещения такого перечня определяется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 xml:space="preserve">2.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сервисов размещения объявлений. В целях обеспечения формирования реестра сервисов размещения объявлений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
        <w:rPr>
          <w:b/>
        </w:rPr>
        <w:t xml:space="preserve">3. </w:t>
      </w:r>
      <w:r>
        <w:t>В случае обнаружения в сети "Интернет" информационного ресурса, который предназначен и (или) используется для организации взаимодействия его пользователей между собой в целях купли-продажи, мены и (или) передачи в пользование движимого и (или) недвижимого имущества, выполнения работ, оказания услуг, поиска подходящей работы и (или) подбора необходимых работников за счет предоставления его пользователям возможности самостоятельно размещать объявления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о купле-продаже, мене и (или) передаче в пользование движимого и (или) недвижимого имущества, выполнении работ, об оказании услуг, о поиске подходящей работы и (или) подборе необходимых сотрудников, тематически сгруппированные в зависимости от содержания таких объявлений, а также за счет предоставления его пользователям возможности самостоятельно обращаться по таким объявлениям и доступ к которому в течение суток составляет более ста тысяч пользователей сети "Интернет", находящихся на территории Российской Федерации, включая рассмотрение соответствующих обращений органов государственной власти, органов местного самоуправления, граждан или организаций,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
        <w:rPr>
          <w:b/>
        </w:rPr>
        <w:t xml:space="preserve">4. </w:t>
      </w:r>
      <w:r>
        <w:t>В течение трех рабочих дней с момента получения уведомления, указанного в пункте 3 части 3 настоящей статьи, провайдер хостинга или указанное в пункте 2 части 3 настоящей статьи лицо обязаны предоставить данные, позволяющие идентифицировать владельца сервиса размещения объявлений</w:t>
      </w:r>
    </w:p>
    <w:p>
      <w:r>
        <w:rPr>
          <w:b/>
        </w:rPr>
        <w:t xml:space="preserve">5. </w:t>
      </w:r>
      <w:r>
        <w:t>После получения данных, указанных в пункте 3 части 3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сервиса размещения объявлений уведомление о включении его информационного ресурса в реестр сервисов размещения объявлений с указанием требований законодательства Российской Федерации, применимых к данным информационным ресурсам</w:t>
      </w:r>
    </w:p>
    <w:p>
      <w:r>
        <w:rPr>
          <w:b/>
        </w:rPr>
        <w:t xml:space="preserve">6. </w:t>
      </w:r>
      <w:r>
        <w:t>Владелец сервиса размещения объявлений, получивший указанное в части 5 настоящей статьи уведомление, обязан в течение двух месяцев со дня его получения предоставить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документы, свидетельствующие о соблюдении требований частей 7 и 8 настоящей статьи</w:t>
      </w:r>
    </w:p>
    <w:p>
      <w:r>
        <w:rPr>
          <w:b/>
        </w:rPr>
        <w:t xml:space="preserve">7. </w:t>
      </w:r>
      <w:r>
        <w:t>Владельцем сервиса размещения объявлений может выступать гражданин Российской Федерации, не имеющий гражданства другого государства, или российское юридическое лицо</w:t>
      </w:r>
    </w:p>
    <w:p>
      <w:r>
        <w:rPr>
          <w:b/>
        </w:rPr>
        <w:t xml:space="preserve">8. </w:t>
      </w:r>
      <w:r>
        <w:t>Если иное не предусмотрено международным договором Российской Федерации, российским юридическим лицом, указанным в части 7 настоящей статьи, является юридическое лицо, находящееся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принимаемые российским юридическим лицом, указанным в части 7 настоящей статьи,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w:t>
      </w:r>
    </w:p>
    <w:p>
      <w:r>
        <w:rPr>
          <w:b/>
        </w:rPr>
        <w:t xml:space="preserve">9. </w:t>
      </w:r>
      <w:r>
        <w:t>Перечень документов, свидетельствующих о соблюдении владельцем сервиса размещения объявлений требований частей 7 и 8 настоящей статьи, а также форма и порядок направления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таких документов утверждаются Правительством Российской Федерации</w:t>
      </w:r>
    </w:p>
    <w:p>
      <w:r>
        <w:rPr>
          <w:b/>
        </w:rPr>
        <w:t xml:space="preserve">10. </w:t>
      </w:r>
      <w:r>
        <w:t>В случае, если доступ к сервису размещения объявлений на протяжении трех месяцев составляет в течение суток менее ста тысяч пользователей сети "Интернет", находящихся на территории Российской Федерации, данный сервис размещения объявлений по заявлению его владельца исключается из реестра сервисов размещения объявлений, о чем владельцу сервиса размещения объявлений направляется соответствующее уведомление. Данный сервис размещения объявлений может быть исключен из реестра сервисов размещения объявлений при отсутствии заявления его владельца, если доступ к данному сервису размещения объявлений на протяжении шести месяцев составляет в течение суток менее ста тысяч пользователей сети "Интернет"</w:t>
      </w:r>
    </w:p>
    <w:p>
      <w:r>
        <w:rPr>
          <w:b/>
        </w:rPr>
        <w:t xml:space="preserve">11. </w:t>
      </w:r>
      <w:r>
        <w:t>В случае обнаружения на сервисе размещения объявлений информации, распространяемой с нарушением законодательства Российской Федерации,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сервиса размещения объявлений требование принять меры по устранению выявленных нарушений законодательства Российской Федерации</w:t>
      </w:r>
    </w:p>
    <w:p>
      <w:r>
        <w:rPr>
          <w:b/>
        </w:rPr>
        <w:t xml:space="preserve">12.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обращается в суд с заявлением об ограничении доступа к сервису размещения объявлений в случае</w:t>
      </w:r>
    </w:p>
    <w:p>
      <w:r>
        <w:rPr>
          <w:b/>
        </w:rPr>
        <w:t xml:space="preserve">13. </w:t>
      </w:r>
      <w:r>
        <w:t>На основании вступившего в законную силу решения суда до исполнения владельцем сервиса размещения объявлений требований, предусмотренных частями 6 - 8 настоящей статьи, доступ к сервису размещения объявлений ограничивается оператором связи, оказывающим услуги по предоставлению доступа к сети "Интернет", за исключением случая, предусмотренного абзацем третьим пункта 51 статьи 46 Федерального закона от 7 июля 2003 года № 126-ФЗ "О связи". Порядок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оператором связи, владельцем сервиса размещения объявлений, а также порядок ограничения и возобновления доступа к сервису размещения объявлений и порядок информирования о таком ограничении устанавливаются Правительством Российской Федерации</w:t>
      </w:r>
    </w:p>
    <w:p>
      <w:r>
        <w:rPr>
          <w:b/>
        </w:rPr>
        <w:t xml:space="preserve">14. </w:t>
      </w:r>
      <w:r>
        <w:t>Положения настоящей статьи не распространяются на операторов государственных информационных систем, государственные органы и органы местного самоуправления, операторов электронных площадок,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несостоятельности (банкротстве) или законодательством Российской Федерации о приватизации</w:t>
      </w:r>
    </w:p>
    <w:p>
      <w:r>
        <w:rPr>
          <w:b/>
        </w:rPr>
        <w:t xml:space="preserve">15. </w:t>
      </w:r>
      <w:r>
        <w:t>Нарушение владельцем сервиса размещения объявлений требований настоящей статьи влечет за собой уголовную, административную или иную ответственность в соответствии с законодательством Российской Федерации."</w:t>
      </w:r>
    </w:p>
    <w:p>
      <w:r>
        <w:rPr>
          <w:b/>
        </w:rPr>
        <w:t xml:space="preserve">10. </w:t>
      </w:r>
      <w:r>
        <w:t>дополнить статьей 107 следующего содержания: "Статья 107. Обязанности владельца сервиса размещения объявлений 1. Владелец сайта и (или) страницы сайта в сети "Интернет" и (или) информационной системы и (или) программы для электронных вычислительных машин, которые предназначены и (или) используются для организации взаимодействия их пользователей между собой в целях купли-продажи, мены и (или) передачи в пользование движимого и (или) недвижимого имущества, выполнения работ, оказания услуг, поиска подходящей работы и (или) подбора необходимых работников за счет предоставления их пользователям возможности самостоятельно размещать объявления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о купле-продаже, мене и (или) передаче в пользование движимого и (или) недвижимого имущества, выполнении работ, об оказании услуг, о поиске подходящей работы и (или) подборе необходимых сотрудников, тематически сгруппированные в зависимости от содержания таких объявлений, а также за счет предоставления их пользователям возможности самостоятельно обращаться по таким объявлениям и доступ к которым в течение суток составляет более ста тысяч пользователей сети "Интернет", находящихся на территории Российской Федерации (далее - владелец сервиса размещения объявлений), обязан соблюдать требования законодательства Российской Федерации, в частности:</w:t>
      </w:r>
    </w:p>
    <w:p>
      <w:r>
        <w:rPr>
          <w:b/>
        </w:rPr>
        <w:t xml:space="preserve">10. </w:t>
      </w:r>
      <w:r>
        <w:t>не допускать использование сайта и (или) страницы сайта в сети "Интернет" и (или) информационной системы и (или) программы для электронных вычислительных машин, которые предназначены и (или) используются для организации взаимодействия их пользователей между собой в целях купли-продажи, мены и (или) передачи в пользование движимого и (или) недвижимого имущества, выполнения работ, оказания услуг, поиска подходящей работы и (или) подбора необходимых работников за счет предоставления их пользователям возможности самостоятельно размещать объявления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о купле-продаже, мене и (или) передаче в пользование движимого и (или) недвижимого имущества, выполнении работ, об оказании услуг, о поиске подходящей работы и (или) подборе необходимых сотрудников, тематически сгруппированные в зависимости от содержания таких объявлений, а также за счет предоставления их пользователям возможности самостоятельно обращаться по таким объявлениям и доступ к которым в течение суток составляет более ста тысяч пользователей сети "Интернет", находящихся на территории Российской Федерации (далее - сервис размещения объявлений), в целях совершения уголовно наказуемых деяний, разглашения сведений, составляющих государственную или иную специально охраняемую законом тайну, распространения материалов, содержащих публичные призывы к осуществлению террористической деятельности или публично оправдывающих терроризм, других экстремистских материалов, а также материалов, пропагандирующих порнографию, насилие и жестокость, и материалов, содержащих нецензурную брань</w:t>
      </w:r>
    </w:p>
    <w:p>
      <w:r>
        <w:rPr>
          <w:b/>
        </w:rPr>
        <w:t xml:space="preserve">10. </w:t>
      </w:r>
      <w:r>
        <w:t>не допускать распространение информации с целью опорочить гражданина или отдельные категории граждан по признакам пола, возраста, расовой или национальной принадлежности, языка, отношения к религии, профессии, места жительства и работы, а также в связи с их политическими убеждениями</w:t>
      </w:r>
    </w:p>
    <w:p>
      <w:r>
        <w:rPr>
          <w:b/>
        </w:rPr>
        <w:t xml:space="preserve">10. </w:t>
      </w:r>
      <w:r>
        <w:t>соблюдать запреты и ограничения, предусмотренные законодательством Российской Федерации о референдуме и законодательством Российской Федерации о выборах</w:t>
      </w:r>
    </w:p>
    <w:p>
      <w:r>
        <w:rPr>
          <w:b/>
        </w:rPr>
        <w:t xml:space="preserve">10. </w:t>
      </w:r>
      <w:r>
        <w:t>соблюдать права и законные интересы граждан и организаций, в том числе честь, достоинство и деловую репутацию граждан, деловую репутацию организаций</w:t>
      </w:r>
    </w:p>
    <w:p>
      <w:r>
        <w:rPr>
          <w:b/>
        </w:rPr>
        <w:t xml:space="preserve">10. </w:t>
      </w:r>
      <w:r>
        <w:t>разместить на сервисе размещения объявлений адрес электронной почты для направления владельцу сервиса размещения объявлений юридически значимых сообщений, а также свои фамилию и инициалы (для физического лица) или наименование (для юридического лица)</w:t>
      </w:r>
    </w:p>
    <w:p>
      <w:r>
        <w:rPr>
          <w:b/>
        </w:rPr>
        <w:t xml:space="preserve">10. </w:t>
      </w:r>
      <w:r>
        <w:t>установить одну из предлагаемых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предназначенных для определения количества пользователей информационным ресурсом в сети "Интернет" программ для электронных вычислительных машин</w:t>
      </w:r>
    </w:p>
    <w:p>
      <w:r>
        <w:rPr>
          <w:b/>
        </w:rPr>
        <w:t xml:space="preserve">10. </w:t>
      </w:r>
      <w:r>
        <w:t>обеспечить интеграцию и взаимодействие сервиса размещения объявлений с единой системой идентификации и аутентификации и федеральной государственной информационной системой "Единый портал государственных и муниципальных услуг (функций)" в случаях и порядке, которые устанавливаются Правительством Российской Федерации</w:t>
      </w:r>
    </w:p>
    <w:p>
      <w:r>
        <w:rPr>
          <w:b/>
        </w:rPr>
        <w:t xml:space="preserve">2. </w:t>
      </w:r>
      <w:r>
        <w:t>организует мониторинг информационных ресурсов</w:t>
      </w:r>
    </w:p>
    <w:p>
      <w:r>
        <w:rPr>
          <w:b/>
        </w:rPr>
        <w:t xml:space="preserve">2. </w:t>
      </w:r>
      <w:r>
        <w:t>утверждает методику определения количества пользователей информационных ресурсов в сутки</w:t>
      </w:r>
    </w:p>
    <w:p>
      <w:r>
        <w:rPr>
          <w:b/>
        </w:rPr>
        <w:t xml:space="preserve">2. </w:t>
      </w:r>
      <w:r>
        <w:t>вправе запрашивать у владельца сервиса размещения объявлений и иных лиц информацию, необходимую для ведения такого реестра. Указанные лица обязаны предоставлять запрашиваемую информацию не позднее чем в течение десяти дней со дня получения запроса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r>
        <w:rPr>
          <w:b/>
        </w:rPr>
        <w:t xml:space="preserve">3. </w:t>
      </w:r>
      <w:r>
        <w:t>признает информационный ресурс сервисом размещения объявлений и включает его в реестр сервисов размещения объявлений</w:t>
      </w:r>
    </w:p>
    <w:p>
      <w:r>
        <w:rPr>
          <w:b/>
        </w:rPr>
        <w:t xml:space="preserve">3. </w:t>
      </w:r>
      <w:r>
        <w:t>определяет провайдера хостинга или иное обеспечивающее размещение сервиса размещения объявлений в сети "Интернет" лицо</w:t>
      </w:r>
    </w:p>
    <w:p>
      <w:r>
        <w:rPr>
          <w:b/>
        </w:rPr>
        <w:t xml:space="preserve">3. </w:t>
      </w:r>
      <w:r>
        <w:t>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сервиса размещения объявлений</w:t>
      </w:r>
    </w:p>
    <w:p>
      <w:r>
        <w:rPr>
          <w:b/>
        </w:rPr>
        <w:t xml:space="preserve">3. </w:t>
      </w:r>
      <w:r>
        <w:t>фиксирует дату и время направления указанного в пункте 3 настоящей части уведомления провайдеру хостинга или указанному в пункте 2 настоящей части лицу в соответствующей информационной системе</w:t>
      </w:r>
    </w:p>
    <w:p>
      <w:r>
        <w:rPr>
          <w:b/>
        </w:rPr>
        <w:t xml:space="preserve">12. </w:t>
      </w:r>
      <w:r>
        <w:t>установленного вступившим в законную силу постановлением по делу об административном правонарушении повторного в течение года неисполнения владельцем сервиса размещения объявлений требования принять меры по устранению выявленных нарушений законодательства Российской Федерации</w:t>
      </w:r>
    </w:p>
    <w:p>
      <w:r>
        <w:rPr>
          <w:b/>
        </w:rPr>
        <w:t xml:space="preserve">12. </w:t>
      </w:r>
      <w:r>
        <w:t>неисполнения владельцем сервиса размещений объявлений требований, предусмотренных частями 6 - 8 настоящей статьи</w:t>
      </w:r>
    </w:p>
    <w:p>
      <w:r>
        <w:rPr>
          <w:b/>
        </w:rPr>
        <w:t>Статья 2</w:t>
      </w:r>
    </w:p>
    <w:p>
      <w:r>
        <w:rPr>
          <w:b/>
        </w:rPr>
        <w:t xml:space="preserve">1. </w:t>
      </w:r>
      <w:r>
        <w:t>Настоящий Федеральный закон вступает в силу с 1 марта 2023 года</w:t>
      </w:r>
    </w:p>
    <w:p>
      <w:r>
        <w:rPr>
          <w:b/>
        </w:rPr>
        <w:t xml:space="preserve">2. </w:t>
      </w:r>
      <w:r>
        <w:t>К нормативным правовым актам Российской Федерации, устанавливающим обязательные требования, предусмотренным частью 10 статьи 10 и статьей 107 Федерального закона от 27 июля 2006 года № 149-ФЗ "Об информации, информационных технологиях и о защите информации", не применяются положения части 1 статьи 3 Федерального закона от 31 июля 2020 года № 247-ФЗ "Об обязательных требованиях в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