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применении контрольно-кассовой техники при осуществлении расчетов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мая 2003 года № 54-ФЗ "О применении контрольно-кассовой техники при осуществлении расчетов в Российской Федерации" (Собрание законодательства Российской Федерации, 2003, № 21, ст. 1957; 2016, № 27, ст. 4223; 2018, № 28, ст. 4156; 2019, № 23, ст. 2912; № 30, ст. 4140; 2022, № 48, ст. 8310) следующие изменения</w:t>
      </w:r>
    </w:p>
    <w:p>
      <w:r>
        <w:t>в статье 12: а) в подпункте 2 пункта 51 слова ", а также товаров, подлежащих обязательной маркировке средствами идентификации" исключить; б) абзац первый пункта 61 после слов "в виде запросов о коде маркировки" дополнить словами "(за исключением случаев, предусмотренных пунктом 32 статьи 43 настоящего Федерального закона)"</w:t>
      </w:r>
    </w:p>
    <w:p>
      <w:r>
        <w:t>пункт 44 статьи 41 дополнить абзацем следующего содержания: "В случаях, предусмотренных пунктом 32 статьи 43 настоящего Федерального закона, уведомление о реализации маркированного товара вместо кода маркировки маркированного товара может содержать код товара, входящий в состав кода идентификации, определяемый по установленным форматам фискальных документов."</w:t>
      </w:r>
    </w:p>
    <w:p>
      <w:r>
        <w:t>статью 43 дополнить пунктом 32 следующего содержания: "32. Пользователь, осуществляющий расчет за маркированный товар, который в соответствии с требованиями, предусмотренными пунктом 61 статьи 12 настоящего Федерального закона, должен направлять (вносить) информацию о таком товаре в информационные системы маркировки, в момент расчета вправе не формировать запрос о коде маркировки и вместо кода маркировки такого товара включать в уведомление о реализации маркированного товара код товара, входящий в состав кода идентификации, определяемый по установленным форматам фискальных документов, в случае, если передача (выдача) такого товара покупателю (клиенту) осуществляется:</w:t>
      </w:r>
    </w:p>
    <w:p>
      <w:r>
        <w:t>в момент расчета за маркированный товар с использованием автоматического устройства для расчетов, содержащего внутри своего корпуса оборудование для осуществления выдачи товара покупателю в момент расчета за такой товар</w:t>
      </w:r>
    </w:p>
    <w:p>
      <w:r>
        <w:t>при оказании покупателю (клиенту) услуг общественного питания, предусматривающих передачу (выдачу) ему маркированного товара в потребительской упаковке, на которую нанесено средство идентификации, либо части маркированного товара без такой потребительской упаковки, до или после момента осуществления расчета за указанные услуги, включающего в себя расчет за такой товар или его часть</w:t>
      </w:r>
    </w:p>
    <w:p>
      <w:r>
        <w:t>в отношении маркированных товаров, которые имеют один код товара, входящий в состав кода идентификации, определяемый по установленным форматам фискальных документов, и при этом покупатель (клиент) является организацией или индивидуальным предпринимателем, которые осуществляют расчет за такой товар наличными деньгами или с предъявлением электронного средства платежа в порядке, установленном настоящим Федеральным законом."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