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160 Жилищного кодекса Российской Федерации и статью 65 Федерального закона "Об образовании в Российской Федерации"</w:t>
      </w:r>
    </w:p>
    <w:p>
      <w:r>
        <w:rPr>
          <w:b/>
        </w:rPr>
        <w:t>Статья 1</w:t>
      </w:r>
    </w:p>
    <w:p>
      <w:r>
        <w:t>Статью 160 Жилищного кодекса Российской Федерации (Собрание законодательства Российской Федерации, 2005, № 1, ст. 14; 2011, № 23, ст. 3263; 2018, № 49, ст. 7514; 2022, № 24, ст. 3925) дополнить частью 11 следующего содержания: "11. Правительство Российской Федерации в соответствии с Федеральным законом от 27 июля 2010 года № 210-ФЗ "Об организации предоставления государственных и муниципальных услуг" утверждает единый стандарт предоставления государственных и (или) муниципальных услуг, предусмотренных настоящей статьей, подлежащий соблюдению органами исполнительной власти субъектов Российской Федерации, органами местного самоуправления, подведомственными им организациями, иными организациями при оказании таких услуг.".</w:t>
      </w:r>
    </w:p>
    <w:p>
      <w:r>
        <w:rPr>
          <w:b/>
        </w:rPr>
        <w:t>Статья 2</w:t>
      </w:r>
    </w:p>
    <w:p>
      <w:r>
        <w:t>Статью 65 Федерального закона от 29 декабря 2012 года № 273-ФЗ "Об образовании в Российской Федерации" (Собрание законодательства Российской Федерации, 2012, № 53, ст. 7598; 2015, № 27, ст. 3989; 2016, № 1, ст. 8) дополнить частью 61 следующего содержания: "61. Правительство Российской Федерации в соответствии с Федеральным законом от 27 июля 2010 года № 210-ФЗ "Об организации предоставления государственных и муниципальных услуг" утверждает единый стандарт предоставления государственной и (или) муниципальной услуги, предусмотренной частью 5 настоящей статьи, подлежащий соблюдению органами исполнительной власти субъектов Российской Федерации, органами местного самоуправления, подведомственными им организациями при оказании такой услуги.".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 1 июля 2023 года</w:t>
      </w:r>
    </w:p>
    <w:p>
      <w:r>
        <w:rPr>
          <w:b/>
        </w:rPr>
        <w:t xml:space="preserve">2. </w:t>
      </w:r>
      <w:r>
        <w:t>Единые стандарты, утвержденные Правительством Российской Федерации в соответствии с частью 11 статьи 160 Жилищного кодекса Российской Федерации и частью 61 статьи 65 Федерального закона от 29 декабря 2012 года № 273-ФЗ "Об образовании в Российской Федерации", применяются на территории города Москвы с учетом положений, установленных абзацем двадцать вторым статьи 4 Закона Российской Федерации от 15 апреля 1993 года № 4802-I "О статусе столицы Российской Федерации"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