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 и 35 Федерального закона "О Следственном комитете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