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контроле за осуществлением международных автомобильных перевозок и об ответственности за нарушение порядка их выполнения" и статью 3-1 Федерального закона "Устав автомобильного транспорта и городского наземного электрического транспорта"</w:t>
      </w:r>
    </w:p>
    <w:p>
      <w:r>
        <w:rPr>
          <w:b/>
        </w:rPr>
        <w:t>Статья 1</w:t>
      </w:r>
    </w:p>
    <w:p>
      <w:r>
        <w:t>Внести в Федеральный закон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 (Собрание законодательства Российской Федерации, 1998, № 31, ст. 3805; 2000, № 2, ст. 130; 2007, № 1, ст. 29; № 46, ст. 5554; 2011, № 1, ст. 6; № 30, ст. 4590; 2012, № 15, ст. 1724; 2014, № 48, ст. 6643; 2015, № 51, ст. 7249; 2019, № 29, ст. 3859; 2020, № 9, ст. 1131; № 50, ст. 8043; 2021, № 24, ст. 4188; № 27, ст. 5165; 2022, № 16, ст. 2594) следующие изменения: 1) наименование изложить в следующей редакции: "О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 2) преамбулу после слова "перевозчикам," дополнить словами "и отдельных каботажных автомобильных перевозок в установленных настоящим Федеральным законом случаях,"; 3) в статье 1: а) в абзаце двадцать седьмом слова "Таможенного союза" заменить словами "Евразийского экономического союза"; б) дополнить абзацами следующего содержания: "каботажная автомобильная перевозка - перевозка грузов или пассажиров иностранными перевозчиками с использованием принадлежащих им транспортных средств, в том числе временно ввезенных ими на территорию Российской Федерации, между пунктами, расположенными на территории Российской Федерации; логическая последовательность каботажной автомобильной перевозки грузов - попутное направление к месту следующей загрузки или возвращение транспортного средства на территорию государства регистрации иностранного перевозчика, зарегистрированного на территории одного из государств - членов Евразийского экономического союза; предварительное информирование об осуществлении каботажной автомобильной перевозки грузов - подача иностранным перевозчиком, зарегистрированным на территории одного из государств - членов Евразийского экономического союза, в федеральный орган исполнительной власти, осуществляющий функции по контролю (надзору) в сфере транспорта, заявки в электронном виде на выполнение каботажной автомобильной перевозки грузов."; 4) в статье 2: а) пункт 9 после слова "перевозок," дополнить словами "а также каботажных автомобильных перевозок грузов иностранным перевозчиком, зарегистрированным на территории одного из государств - членов Евразийского экономического союза,"; б) в пункте 10 слова "Таможенного союза" заменить словами "Евразийского экономического союза"; в) в абзаце третьем пункта 11 слова "Таможенного союза" заменить словами "Евразийского экономического союза"; 5) статью 7 изложить в следующей редакции: "Статья 7 Запрещаются каботажные автомобильные перевозки, за исключением каботажных автомобильных перевозок грузов, осуществляемых иностранными перевозчиками, зарегистрированными на территории одного из государств - членов Евразийского экономического союза."; 6) дополнить статьей 71 следующего содержания: "Статья 71 1. Каботажные автомобильные перевозки грузов иностранными перевозчиками, зарегистрированными на территории одного из государств - членов Евразийского экономического союза, осуществляются в соответствии с международными договорами Российской Федерации, настоящим Федеральным законом, а также установленными в соответствии с ними Правительством Российской Федерации условиями осуществления каботажных автомобильных перевозок грузов.</w:t>
      </w:r>
    </w:p>
    <w:p>
      <w:r>
        <w:rPr>
          <w:b/>
        </w:rPr>
        <w:t xml:space="preserve">2. </w:t>
      </w:r>
      <w:r>
        <w:t>Допускается осуществление на одном и том же транспортном средстве до трех последовательных каботажных автомобильных перевозок грузов между пунктами, расположенными на территории Российской Федерации. При осуществлении каботажных автомобильных перевозок грузов последняя разгрузка должна быть произведена в течение семи календарных дней со дня разгрузки в ходе завершения международной перевозки на территории Российской Федерации</w:t>
      </w:r>
    </w:p>
    <w:p>
      <w:r>
        <w:rPr>
          <w:b/>
        </w:rPr>
        <w:t xml:space="preserve">3. </w:t>
      </w:r>
      <w:r>
        <w:t>Каботажная автомобильная перевозка грузов, осуществляемая с использованием транспортного средства, принадлежащего иностранному перевозчику, зарегистрированному на территории одного из государств - членов Евразийского экономического союза, допускается только после завершения этим транспортным средством международной автомобильной перевозки грузов на территории Российской Федерации при условии, что это транспортное средство прибыло на территорию Российской Федерации груженым</w:t>
      </w:r>
    </w:p>
    <w:p>
      <w:r>
        <w:rPr>
          <w:b/>
        </w:rPr>
        <w:t xml:space="preserve">4. </w:t>
      </w:r>
      <w:r>
        <w:t>Каботажные автомобильные перевозки грузов осуществляются только после предварительного информирования об осуществлении каботажной автомобильной перевозки грузов и получения от федерального органа исполнительной власти, осуществляющего функции по контролю (надзору) в сфере транспорта, подтверждения выполнения каботажной автомобильной перевозки грузов. Решение о подтверждении выполнения каботажной автомобильной перевозки грузов или об отказе в выполнении каботажной автомобильной перевозки грузов принимается указанным федеральным органом исполнительной власти в течение 24 часов с момента получения заявки на выполнение каботажной автомобильной перевозки грузов</w:t>
      </w:r>
    </w:p>
    <w:p>
      <w:r>
        <w:rPr>
          <w:b/>
        </w:rPr>
        <w:t xml:space="preserve">5. </w:t>
      </w:r>
      <w:r>
        <w:t>Осуществление каботажной автомобильной перевозки грузов возможно только при условии представления иностранным перевозчиком, зарегистрированным на территории одного из государств - членов Евразийского экономического союза, документов, подтверждающих выполнение международной автомобильной перевозки (международной товарно-транспортной накладной) и логическую последовательность каботажной автомобильной перевозки грузов. Документы должны содержать следующие сведения о каботажной автомобильной перевозке грузов: наименование, адрес и подпись грузоотправителя, наименование, адрес и подпись иностранного перевозчика, зарегистрированного на территории одного из государств - членов Евразийского экономического союза, наименование, адрес и подпись грузополучателя, а также дату доставки груза, место и дату погрузки груза и место доставки груза, наименование груза, вес брутто груза или его количество, регистрационные знаки транспортного средства, используемого для осуществления каботажной автомобильной перевозки грузов</w:t>
      </w:r>
    </w:p>
    <w:p>
      <w:r>
        <w:rPr>
          <w:b/>
        </w:rPr>
        <w:t xml:space="preserve">6. </w:t>
      </w:r>
      <w:r>
        <w:t>Состав сведений, указываемых в заявке на выполнение каботажной автомобильной перевозки грузов, порядок ее подачи, рассмотрения и условия отказа в выполнении каботажной автомобильной перевозки грузов, порядок информационного взаимодействия иностранного перевозчика, зарегистрированного на территории одного из государств - членов Евразийского экономического союза, и федерального органа исполнительной власти, осуществляющего функции по контролю (надзору) в сфере транспорта, а также перечень и состав документов, прилагаемых к такой заявке и подтверждающих логическую последовательность каботажной автомобильной перевозки грузов, определяются федеральным органом исполнительной власти в области транспорта</w:t>
      </w:r>
    </w:p>
    <w:p>
      <w:r>
        <w:rPr>
          <w:b/>
        </w:rPr>
        <w:t xml:space="preserve">7. </w:t>
      </w:r>
      <w:r>
        <w:t>Транспортные средства, используемые при осуществлении каботажных автомобильных перевозок грузов, должны быть оборудованы контрольными устройствами регистрации режима труда и отдыха водителей транспортных средств (тахографами)</w:t>
      </w:r>
    </w:p>
    <w:p>
      <w:r>
        <w:rPr>
          <w:b/>
        </w:rPr>
        <w:t xml:space="preserve">8. </w:t>
      </w:r>
      <w:r>
        <w:t>Каботажные автомобильные перевозки опасных грузов иностранными перевозчиками, зарегистрированными на территории одного из государств - членов Евразийского экономического союза, запрещаются</w:t>
      </w:r>
    </w:p>
    <w:p>
      <w:r>
        <w:rPr>
          <w:b/>
        </w:rPr>
        <w:t xml:space="preserve">9. </w:t>
      </w:r>
      <w:r>
        <w:t>Каботажные автомобильные перевозки грузов осуществляются иностранными перевозчиками, зарегистрированными на территории одного из государств - членов Евразийского экономического союза, допущенными в государстве их регистрации к осуществлению международных автомобильных перевозок грузов и включенными в реестр перевозчиков, имеющих право выполнять международные автомобильные перевозки. Федеральный орган исполнительной власти, осуществляющий функции по контролю (надзору) в сфере транспорта, посредством электронной системы взаимодействия осуществляет обмен сведениями, содержащимися в реестре перевозчиков, имеющих право выполнять международные автомобильные перевозки, с компетентными органами государств - членов Евразийского экономического союза</w:t>
      </w:r>
    </w:p>
    <w:p>
      <w:r>
        <w:rPr>
          <w:b/>
        </w:rPr>
        <w:t xml:space="preserve">10. </w:t>
      </w:r>
      <w:r>
        <w:t>В случае нарушения условий осуществления каботажных автомобильных перевозок грузов иностранный перевозчик, зарегистрированный на территории одного из государств - членов Евразийского экономического союза, несет ответственность, предусмотренную законодательством Российской Федерации, а также такой перевозчик не допускается к осуществлению каботажных автомобильных перевозок грузов в течение одного года с даты выявления нарушения.";</w:t>
      </w:r>
    </w:p>
    <w:p>
      <w:r>
        <w:rPr>
          <w:b/>
        </w:rPr>
        <w:t xml:space="preserve">10. </w:t>
      </w:r>
      <w:r>
        <w:t>часть первую статьи 8 после слов "Российской Федерации" дополнить словами ", а также каботажных автомобильных перевозок грузов иностранными перевозчиками, зарегистрированными на территории одного из государств - членов Евразийского экономического союза,"</w:t>
      </w:r>
    </w:p>
    <w:p>
      <w:r>
        <w:rPr>
          <w:b/>
        </w:rPr>
        <w:t xml:space="preserve">10. </w:t>
      </w:r>
      <w:r>
        <w:t>часть первую статьи 9 после слова "перевозки," дополнить словами "а также каботажные автомобильные перевозки грузов иностранными перевозчиками, зарегистрированными на территории одного из государств - членов Евразийского экономического союза,"</w:t>
      </w:r>
    </w:p>
    <w:p>
      <w:r>
        <w:rPr>
          <w:b/>
        </w:rPr>
        <w:t xml:space="preserve">10. </w:t>
      </w:r>
      <w:r>
        <w:t>в статье 11:</w:t>
      </w:r>
    </w:p>
    <w:p>
      <w:r>
        <w:rPr>
          <w:b/>
        </w:rPr>
        <w:t xml:space="preserve">10. </w:t>
      </w:r>
      <w:r>
        <w:t>часть четвертую статьи 12 после слов "на территории Российской Федерации" дополнить словами "и порядка осуществления каботажных автомобильных перевозок грузов иностранным перевозчиком, зарегистрированным на территории одного из государств - членов Евразийского экономического союза, предусмотренного международными договорами Российской Федерации, настоящим Федеральным законом, а также установленными в соответствии с ними Правительством Российской Федерации условиями осуществления каботажных автомобильных перевозок грузов,"</w:t>
      </w:r>
    </w:p>
    <w:p>
      <w:r>
        <w:rPr>
          <w:b/>
        </w:rPr>
        <w:t xml:space="preserve">10. </w:t>
      </w:r>
      <w:r>
        <w:t>абзац первый пункта 1 после слова "перевозок" дополнить словами ", каботажных автомобильных перевозок"</w:t>
      </w:r>
    </w:p>
    <w:p>
      <w:r>
        <w:rPr>
          <w:b/>
        </w:rPr>
        <w:t xml:space="preserve">10. </w:t>
      </w:r>
      <w:r>
        <w:t>дополнить пунктом 12 следующего содержания: "12. Оценка соблюдения обязательных требований в области каботажных автомобильных перевозок осуществляется путем проведения проверок транспортных средств, в том числе проверок имеющихся у водителей транспортных средств подтверждения выполнения каботажной автомобильной перевозки грузов, полученного от федерального органа исполнительной власти, осуществляющего функции по контролю (надзору) в сфере транспорта, международных товарно-транспортных накладных, документов, подтверждающих логическую последовательность каботажной автомобильной перевозки грузов, учетных талонов и других документов, предусмотренных международными договорами Российской Федерации и законодательством Российской Федерации."</w:t>
      </w:r>
    </w:p>
    <w:p>
      <w:r>
        <w:rPr>
          <w:b/>
        </w:rPr>
        <w:t>Статья 2</w:t>
      </w:r>
    </w:p>
    <w:p>
      <w:r>
        <w:t>Внести в статью 31 Федерального закона от 8 ноября 2007 года № 259-ФЗ "Устав автомобильного транспорта и городского наземного электрического транспорта" (Собрание законодательства Российской Федерации, 2007, № 46, ст. 5555; 2012, № 31, ст. 4320; 2021, № 24, ст. 4188; 2022, № 10, ст. 1396; № 48, ст. 8326) следующие изменения</w:t>
      </w:r>
    </w:p>
    <w:p>
      <w:r>
        <w:t>абзац первый части 1 после слова "перевозок," дополнить словами "каботажных автомобильных перевозок,"</w:t>
      </w:r>
    </w:p>
    <w:p>
      <w:r>
        <w:t>в части 2: а) в пункте 6: абзац первый дополнить словами ", каботажных автомобильных перевозок"; подпункт "а" дополнить словами ", каботажных автомобильных перевозок"; подпункт "б" после слова "перевозок" дополнить словами ", каботажных автомобильных перевозок"; б) в пункте 8: подпункт "б" после слова "перевозок," дополнить словами "каботажных автомобильных перевозок,"; подпункт "е" после слова "перевозок," дополнить словами "каботажных автомобильных перевозок,"</w:t>
      </w:r>
    </w:p>
    <w:p>
      <w:r>
        <w:rPr>
          <w:b/>
        </w:rPr>
        <w:t>Статья 3</w:t>
      </w:r>
    </w:p>
    <w:p>
      <w:r>
        <w:t>Настоящий Федеральный закон вступает в силу с 1 марта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