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19, ст. 2326; № 27, ст. 3462; 2014, № 22, ст. 2769; № 30, ст. 4257; 2015, № 1, ст. 53; № 27, ст. 3989; 2016, № 27, ст. 4160, 4239, 4246; 2018, № 9, ст. 1282; № 32, ст. 5130; 2019, № 10, ст. 887; № 30, ст. 4134; № 49, ст. 6962; № 52, ст. 7796, 7833; 2021, № 1, ст. 56; № 13, ст. 2137; № 15, ст. 2452; № 18, ст. 3058; № 22, ст. 3679; № 24, ст. 4188; 2022, № 1, ст. 41; № 29, ст. 5229, 5265) следующие изменения: 1) в подпункте "в" пункта 7 части 1 статьи 6 слово ", расположенных" исключить; 2) в части 2 статьи 29: а) пункт 1 дополнить подпунктом "у" следующего содержания: "у) о наличии или об отсутствии государственной аккредитации образовательной деятельности по реализуемым образовательным программам;"; б) подпункт "в" пункта 2 признать утратившим силу; 3) в пункте 18 части 1 статьи 34 слова "свидетельством о государственной аккредитации" заменить словами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4) в пункте 3 части 3 статьи 44 слова "свидетельством о государственной аккредитации" заменить словами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5) в части 2 статьи 55 слова "свидетельством о государственной аккредитации" заменить словами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6) в статье 59: а) в пункте 2 части 12 слово "расположенных" заменить словами "осуществляющих образовательную деятельность"; б) в пункте 2 части 15 слово "расположенных" заменить словами "осуществляющих образовательную деятельность"; 7) в статье 92: а) часть 4 изложить в следующей редакции: "4.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профессии, специальности, одной области образования, области и виду профессиональной деятельности, укрупненной группе профессий, специальностей и направлений подготовки. Аккредитационные показатели, методика расчета и применения аккредитационных показателей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показатели, методика расчета и применения аккредитационных показателей по образовательным программам высшего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 б) часть 9 изложить в следующей редакции: "9. Формы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подписанных усиленной квалифицированной электронной подписью, направляемых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органом, случаи и основания, при наличии которых аккредитационный орган принимает решение о возврате заявлений о государственной аккредитации образовательной деятельности и прилагаемых к ним документов, утверждаются федеральным органом исполнительной власти, осуществляющим функции по контролю и надзору в сфере образования. Межведомственные запросы о предоставлении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аккредитационным органом с использованием единой системы межведомственного электронного взаимодействия."; в) части 12 - 16 изложить в следующей редакции: "12. В день принятия решения о государственной аккредитации образовательной деятельности аккредитационным органом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вносится запись, подтверждающая наличие государственной аккредитации образовательной деятельности, заверенная усиленной квалифицированной электронной подписью уполномоченного лица аккредитационного органа. Государственная аккредитация образовательной деятельности действует бессрочно, за исключением случая, указанного в настоящей части. Срок действия государственной аккредитации образовательной деятельности иностранных организаций, осуществляющих образовательную деятельность за пределами территории Российской Федерации, составляет: 1) шесть лет для организации, осуществляющей образовательную деятельность по основным профессиональным образовательным программам; 2) двенадцать лет для организации, осуществляющей образовательную деятельность по основным общеобразовательным программам.</w:t>
      </w:r>
    </w:p>
    <w:p>
      <w:r>
        <w:rPr>
          <w:b/>
        </w:rPr>
        <w:t xml:space="preserve">13. </w:t>
      </w:r>
      <w:r>
        <w:t>За государственную аккредитацию образовательной деятельности,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уплачивается государственная пошлина в порядке и размерах, которые установлены законодательством Российской Федерации о налогах и сборах. Взимание платы за предоставление выписки из указанной государственной информационной системы не допускается</w:t>
      </w:r>
    </w:p>
    <w:p>
      <w:r>
        <w:rPr>
          <w:b/>
        </w:rPr>
        <w:t xml:space="preserve">14. </w:t>
      </w:r>
      <w:r>
        <w:t>Организации, осуществляющей образовательную деятельность и возникшей в результате реорганизации в форме разделения или выделения, предоставляется временная государственная аккредитация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предусмотренной частью 17 настоящей статьи. Срок действия временной государственной аккредитации образовательной деятельности составляет один год.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подтверждающую наличие временной государственной аккредитации образовательной деятельности</w:t>
      </w:r>
    </w:p>
    <w:p>
      <w:r>
        <w:rPr>
          <w:b/>
        </w:rPr>
        <w:t xml:space="preserve">15. </w:t>
      </w:r>
      <w:r>
        <w:t>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предоставляется временная государственная аккредитация образовательной деятельности сроком на два года по образовательным программам, относящимся к соответствующим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предусмотренной частью 17 настоящей статьи.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и подтверждающую наличие временной государственной аккредитации образовательной деятельности</w:t>
      </w:r>
    </w:p>
    <w:p>
      <w:r>
        <w:rPr>
          <w:b/>
        </w:rPr>
        <w:t xml:space="preserve">16. </w:t>
      </w:r>
      <w:r>
        <w:t>При прекращении действия лицензии на осуществление образовательной деятельности действие государственной аккредитации образовательной деятельности прекращается со дня внесения соответствующей записи в реестр лицензий на осуществление образовательной деятельности. В день прекращения действия лицензии на осуществление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 автоматическом режиме вносятся сведения о прекращении действия государственной аккредитации образовательной деятельности."; г) в части 21 слова "ста пяти дней" заменить словами "двадцати пяти рабочих дней"; д) пункты 4 и 5 части 24 изложить в следующей редакции: "4) требования к порядку предоставления запроса о выдаче выписки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целях подтверждения записи о государственной аккредитации образовательной деятельности, порядку формирования и выдачи указанной выписки, в том числе в электронном формате с нанесенным на нее двухмерным штриховым кодом, содержащим в кодированном виде адрес страницы в сети "Интернет" с размещенными на ней записями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содержащими сведения об организации, получившей государственную аккредитацию образовательной деятельности, а также форма и состав сведений, содержащихся в выписке из указанной государственной информационной системы;</w:t>
      </w:r>
    </w:p>
    <w:p>
      <w:r>
        <w:rPr>
          <w:b/>
        </w:rPr>
        <w:t xml:space="preserve">3. </w:t>
      </w:r>
      <w:r>
        <w:t>Прием в организацию, осуществляющую образовательную деятельность, может быть возобновлен до истечения срока, предусмотренного частью 2 настоящей статьи, по решению контрольного (надзорного) органа в сфере образования в связи с установлением факта исполнения предписания, предусмотренного указанной частью,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 в) в абзаце первом части 4 слова "указанной в части 3 настоящей статьи, орган по контролю (надзору)" заменить словами "указанной в части 2 настоящей статьи, контрольный (надзорный) орган"; г) в части 5 слова "с частью 3 настоящей статьи предписания орган по контролю (надзору)" заменить словами "с частью 2 настоящей статьи предписания контрольный (надзорный) орган"; д) в части 6 слова "органа по контролю (надзору)" заменить словами "контрольного (надзорного) органа"; е) в части 7 слова "с частью 3 настоящей статьи предписания орган по контролю (надзору)" заменить словами "с частью 2 настоящей статьи предписания контрольный (надзорный) орган";</w:t>
      </w:r>
    </w:p>
    <w:p>
      <w:r>
        <w:rPr>
          <w:b/>
        </w:rPr>
        <w:t xml:space="preserve">102. </w:t>
      </w:r>
      <w:r>
        <w:t>Порядок создания, формирования и ведения федеральной информационной системы "Федеральный реестр сведений о признании образования и (или) квалификации, полученных в иностранном государстве", порядок эксплуатации указанной федеральной информационной системы (в том числе порядок доступа к содержащимся в ней сведениям), перечень вносимых в нее сведений устанавливаются Правительством Российской Федерации."; б) пункт 3 части 20 после слова "реквизиты" дополнить словами "записи акта о рождении ребенка или";</w:t>
      </w:r>
    </w:p>
    <w:p>
      <w:r>
        <w:rPr>
          <w:b/>
        </w:rPr>
        <w:t xml:space="preserve">7. </w:t>
      </w:r>
      <w:r>
        <w:t>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уплачивается государственная пошлина в порядке и размере, которые установлены законодательством Российской Федерации о налогах и сборах.";</w:t>
      </w:r>
    </w:p>
    <w:p>
      <w:r>
        <w:rPr>
          <w:b/>
        </w:rPr>
        <w:t xml:space="preserve">16. </w:t>
      </w:r>
      <w:r>
        <w:t>основания и порядок внесения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w:t>
      </w:r>
    </w:p>
    <w:p>
      <w:r>
        <w:rPr>
          <w:b/>
        </w:rPr>
        <w:t xml:space="preserve">16. </w:t>
      </w:r>
      <w:r>
        <w:t>в статье 93:</w:t>
      </w:r>
    </w:p>
    <w:p>
      <w:r>
        <w:rPr>
          <w:b/>
        </w:rPr>
        <w:t xml:space="preserve">16. </w:t>
      </w:r>
      <w:r>
        <w:t>в статье 931:</w:t>
      </w:r>
    </w:p>
    <w:p>
      <w:r>
        <w:rPr>
          <w:b/>
        </w:rPr>
        <w:t xml:space="preserve">16. </w:t>
      </w:r>
      <w:r>
        <w:t>в части 2 слова "органы по контролю (надзору)" заменить словами "контрольные (надзорные) органы"</w:t>
      </w:r>
    </w:p>
    <w:p>
      <w:r>
        <w:rPr>
          <w:b/>
        </w:rPr>
        <w:t xml:space="preserve">16. </w:t>
      </w:r>
      <w:r>
        <w:t>пункт 3 части 3 признать утратившим силу</w:t>
      </w:r>
    </w:p>
    <w:p>
      <w:r>
        <w:rPr>
          <w:b/>
        </w:rPr>
        <w:t xml:space="preserve">16. </w:t>
      </w:r>
      <w:r>
        <w:t>в части 6 слова "орган по контролю (надзору)" заменить словами "контрольный (надзорный) орган", слова "мероприятиях по контролю (надзору)" заменить словами "контрольных (надзорных) мероприятиях", слова "мероприятия по контролю (надзору)" заменить словами "контрольные (надзорные) мероприятия"</w:t>
      </w:r>
    </w:p>
    <w:p>
      <w:r>
        <w:rPr>
          <w:b/>
        </w:rPr>
        <w:t xml:space="preserve">16. </w:t>
      </w:r>
      <w:r>
        <w:t>в части 7 слова "органом по контролю (надзору)" заменить словами "контрольным (надзорным) органом", слова "органа по контролю (надзору)" заменить словами "контрольного (надзорного) органа", слова "информационно-коммуникационной" исключить</w:t>
      </w:r>
    </w:p>
    <w:p>
      <w:r>
        <w:rPr>
          <w:b/>
        </w:rPr>
        <w:t xml:space="preserve">16. </w:t>
      </w:r>
      <w:r>
        <w:t>часть 8 изложить в следующей редакции: "8.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в сфере образования,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w:t>
      </w:r>
    </w:p>
    <w:p>
      <w:r>
        <w:rPr>
          <w:b/>
        </w:rPr>
        <w:t xml:space="preserve">16. </w:t>
      </w:r>
      <w:r>
        <w:t>в части 9 слова "органами по контролю (надзору)" заменить словами "контрольными (надзорными) органами"</w:t>
      </w:r>
    </w:p>
    <w:p>
      <w:r>
        <w:rPr>
          <w:b/>
        </w:rPr>
        <w:t xml:space="preserve">16. </w:t>
      </w:r>
      <w:r>
        <w:t>в части 1 слова "орган по контролю (надзору)" заменить словами "контрольный (надзорный) орган"</w:t>
      </w:r>
    </w:p>
    <w:p>
      <w:r>
        <w:rPr>
          <w:b/>
        </w:rPr>
        <w:t xml:space="preserve">16. </w:t>
      </w:r>
      <w:r>
        <w:t>части 2 и 3 изложить в следующей редакции: "2. В случае, если по итогам проведенной в соответствии с частью 1 статьи 95 Федерального закона от 31 июля 2020 года № 248-ФЗ "О государственном контроле (надзоре) и муниципальном контроле в Российской Федерации" оценки исполнения предписания, предусмотренного частью 1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образовательную деятельность, уполномоченному органу государственной власти или органу местного самоуправления, не исполнившим данное предписание или исполнившим его ненадлежащим образом, предписание об устранении выявленного нарушения,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Срок исполнения вновь выданного предписания не может превышать три месяца</w:t>
      </w:r>
    </w:p>
    <w:p>
      <w:r>
        <w:rPr>
          <w:b/>
        </w:rPr>
        <w:t xml:space="preserve">3. </w:t>
      </w:r>
      <w:r>
        <w:t>в статье 98:</w:t>
      </w:r>
    </w:p>
    <w:p>
      <w:r>
        <w:rPr>
          <w:b/>
        </w:rPr>
        <w:t xml:space="preserve">3. </w:t>
      </w:r>
      <w:r>
        <w:t>дополнить частями 101 и 102 следующего содержания: "101. Для обеспечения учета сведений об уровне образования и (или) квалификации, полученных в иностранном государстве и признанных на территории Российской Федерации федеральным органом исполнительной власти, осуществляющим функции по контролю и надзору в сфере образования, обеспечиваются создание и эксплуатация федеральной информационной системы "Федеральный реестр сведений о признании образования и (или) квалификации, полученных в иностранном государстве"</w:t>
      </w:r>
    </w:p>
    <w:p>
      <w:r>
        <w:rPr>
          <w:b/>
        </w:rPr>
        <w:t xml:space="preserve">102. </w:t>
      </w:r>
      <w:r>
        <w:t>в абзаце первом части 3 статьи 100 слова "одного года" заменить словами "двух лет"</w:t>
      </w:r>
    </w:p>
    <w:p>
      <w:r>
        <w:rPr>
          <w:b/>
        </w:rPr>
        <w:t xml:space="preserve">102. </w:t>
      </w:r>
      <w:r>
        <w:t>в статье 107:</w:t>
      </w:r>
    </w:p>
    <w:p>
      <w:r>
        <w:rPr>
          <w:b/>
        </w:rPr>
        <w:t xml:space="preserve">102. </w:t>
      </w:r>
      <w:r>
        <w:t>части 6 и 7 изложить в следующей редакции: "6.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соответствующая запись вносится в федеральную информационную систему "Федеральный реестр сведений о признании образования и (или) квалификации, полученных в иностранном государстве" и заявителю выдается выписка о признании иностранного образования и (или) иностранной квалификации, заверенная усиленной квалифицированной электронной подписью уполномоченного лица. Взимание платы за предоставление выписки из указанной федеральной информационной системы не допускается</w:t>
      </w:r>
    </w:p>
    <w:p>
      <w:r>
        <w:rPr>
          <w:b/>
        </w:rPr>
        <w:t xml:space="preserve">7. </w:t>
      </w:r>
      <w:r>
        <w:t>в части 8 слова "за выдачу свидетельства о признании иностранного образования и (или) иностранной квалификации может быть направлен заявителем" заменить словами "за признание иностранного образования и (или) иностранной квалификации может быть направлен заявителем по собственной инициативе"</w:t>
      </w:r>
    </w:p>
    <w:p>
      <w:r>
        <w:rPr>
          <w:b/>
        </w:rPr>
        <w:t xml:space="preserve">7. </w:t>
      </w:r>
      <w:r>
        <w:t>в части 9 слова "при получении оригинала свидетельства о признании иностранного образования и (или) иностранной квалификации" заменить словами "лично или заказным почтовым отправлением с уведомлением о вручении"</w:t>
      </w:r>
    </w:p>
    <w:p>
      <w:r>
        <w:rPr>
          <w:b/>
        </w:rPr>
        <w:t xml:space="preserve">7. </w:t>
      </w:r>
      <w:r>
        <w:t>в части 10 слово "свидетельства" заменить словом "выписки", слова "к нему" заменить словами "к ней"</w:t>
      </w:r>
    </w:p>
    <w:p>
      <w:r>
        <w:rPr>
          <w:b/>
        </w:rPr>
        <w:t>Статья 2</w:t>
      </w:r>
    </w:p>
    <w:p>
      <w:r>
        <w:rPr>
          <w:b/>
        </w:rPr>
        <w:t xml:space="preserve">1. </w:t>
      </w:r>
      <w:r>
        <w:t>Настоящий Федеральный закон вступает в силу с 1 сентября 2023 года</w:t>
      </w:r>
    </w:p>
    <w:p>
      <w:r>
        <w:rPr>
          <w:b/>
        </w:rPr>
        <w:t xml:space="preserve">2. </w:t>
      </w:r>
      <w:r>
        <w:t>Свидетельства о государственной аккредитации образовательной деятельности, выданные до дня вступления в силу настоящего Федерального закона, подтверждают наличие государственной аккредитации образовательной деятельности по образовательным программам, относящимся к соответствующему уровню общего образования или к соответствующему уровню профессионального образования</w:t>
      </w:r>
    </w:p>
    <w:p>
      <w:r>
        <w:rPr>
          <w:b/>
        </w:rPr>
        <w:t xml:space="preserve">3. </w:t>
      </w:r>
      <w:r>
        <w:t>Свидетельства о признании иностранного образования и (или) иностранной квалификации, выданные до дня вступления в силу настоящего Федерального закона, подтверждают признание в Российской Федерации иностранного образования и (или) иностранной квалификации их обладателей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