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оружии" и отдельные законодательные акты Российской Федерации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1998, № 31, ст. 3834; 2002, № 26, ст. 2516; 2003, № 2, ст. 167; 2007, № 1, ст. 21; № 32, ст. 4121; 2008, № 52, ст. 6227; 2009, № 1, ст. 17; № 7, ст. 770; № 11, ст. 1261; № 30, ст. 3735; 2010, № 23, ст. 2793; 2011, № 1, ст. 10; № 15, ст. 2025; № 27, ст. 3880; № 50, ст. 7351; 2012, № 29, ст. 3993; 2013, № 27, ст. 3477; 2014, № 11, ст. 1092; № 14, ст. 1555; № 16, ст. 1832; № 30, ст. 4228; 2015, № 1, ст. 76; № 10, ст. 1393; № 29, ст. 4356; 2016, № 1, ст. 28; № 27, ст. 4160; 2017, № 14, ст. 1996; № 27, ст. 3948; № 50, ст. 7562; 2018, № 11, ст. 1574; № 30, ст. 4554; № 32, ст. 5114; 2019, № 30, ст. 4134; № 31, ст. 4439; 2021, № 27, ст. 5059, 5141; № 49, ст. 8142, 8151; 2022, № 9, ст. 1253; № 29, ст. 5272) следующие изменения</w:t>
      </w:r>
    </w:p>
    <w:p>
      <w:r>
        <w:t>в части третьей статьи 9: а) слово "месяца" заменить словами "двадцати рабочих дней"; б) дополнить новым вторым предложением следующего содержания: "В отношении граждан Российской Федерации, указанных в пункте 1 части двадцать четвертой статьи 13 настоящего Федерального закона, заявление о выдаче лицензии рассматривается в течение тридцати рабочих дней со дня его подачи."</w:t>
      </w:r>
    </w:p>
    <w:p>
      <w:r>
        <w:t>в статье 12: а) в части второй слова "Продление срока действия разрешения" заменить словами "Выдача разрешения на новый срок взамен ранее выданного или аннулированного либо взамен разрешения, срок действия которого истек,", дополнить предложением следующего содержания: "За выдачей разрешения на новый срок юридическое лицо обязано обратиться не позднее чем за один месяц до дня окончания срока его действия."; б) абзац восьмой части третьей после слов "федеральные органы исполнительной власти" дополнить словами ", высший исполнительный орган субъекта Российской Федерации - города федерального значения Москвы"; в) дополнить частью девятой следующего содержания: "Порядок получения во временное пользование в территориальных органах федерального органа исполнительной власти, уполномоченного в сфере оборота оружия, отдельных типов и моделей боевого ручного стрелкового оружия и патронов к нему, а также нормы обеспечения таким оружием юридических лиц с особыми уставными задачами, указанных в настоящей статье, устанавливаются Правительством Российской Федерации."</w:t>
      </w:r>
    </w:p>
    <w:p>
      <w:r>
        <w:t>в статье 13: а) в части четырнадцатой слова "Продление срока действия разрешения, а также выдача разрешения взамен" заменить словами "Выдача разрешения на новый срок взамен ранее выданного или", третье предложение исключить; б) в части двадцатой: пункт 31 после слов "применением (использованием) оружия" дополнить словами ", предметов, используемых в качестве оружия"; пункт 32 дополнить словами "и патронов к нему, боеприпасов, взрывчатых веществ или взрывных устройств"; дополнить пунктами 36 и 37 следующего содержания: "36) подозреваемым или обвиняемым в совершении умышленного преступления</w:t>
      </w:r>
    </w:p>
    <w:p>
      <w:r>
        <w:t>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 в пункте 51 слова "либо передачу управления транспортным средством лицу, находящемуся в состоянии опьянения" заменить словами ",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дополнить пунктом 11 следующего содержания: "11)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в) дополнить частями двадцать четвертой и двадцать пятой следующего содержания: "Проверка, предусмотренная пунктом 11 части двадцатой настоящей статьи, проводится:</w:t>
      </w:r>
    </w:p>
    <w:p>
      <w:r>
        <w:t>по запросу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впервые приобретающих оружие на основании лицензии на его приобретение либо представивших заявление на получение лицензий на коллекционирование или экспонирование оружия и патронов к нему,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граждан, относящихся к коренным малочисленным народам Севера, Сибири и Дальнего Востока Российской Федерации, ведущим традиционный образ жизни и осуществляющим традиционную хозяйственную деятельность, а также в отношении граждан в целях принятия решения о выдаче соответствующего разрешения и возврате оружия, изъятого в связи с возникновением обстоятельств, предусмотренных пунктом 11 части двадцатой настоящей статьи</w:t>
      </w:r>
    </w:p>
    <w:p>
      <w:r>
        <w:t>без запроса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которым выданы лицензии и (или) разрешения, предусмотренные настоящим Федеральным законом, в случае выявления органами внутренних дел и (или) органами федеральной службы безопасности в рамках реализации возложенных на них законодательством Российской Федерации полномочий, обстоятельств, являющихся основанием для вынесения заключения. При подтверждении по результатам проверки, предусмотренной пунктом 1 части двадцать четвертой настоящей статьи, информации о наличии опасности нарушения прав и свобод граждан, угрозы государственной или общественной безопасности органами внутренних дел и (или) органами федеральной службы безопасности в федеральный орган исполнительной власти, уполномоченный в сфере оборота оружия, или его территориальный орган по месту жительства гражданина не позднее пятнадцати рабочих дней со дня получения запроса федерального органа исполнительной власти, уполномоченного в сфере оборота оружия, или его территориального органа направляется заключение. В заключении указываются сведения о лице, в отношении которого оно вынесено, о наличии соответствующей опасности, а также должность, фамилия и инициалы лица, его вынесшего, и дата вынесения. Заключение подписывается вынесшим его должностным лицом. Срок действия заключения составляет два года со дня его вынесения. Действие заключения прекращается ранее указанного срока в случае отзыва заключения органом, который его вынес. Заключение может быть обжаловано в порядке, установленном законодательством Российской Федерации. Гражданин Российской Федерации, в отношении которого вынесено заключение, в целях его обжалования вправе истребовать от органа, информация которого послужила основанием для вынесения заключения, сведения о полученной о нем информации в пределах, допускаемых требованиями законодательства Российской Федерации об оперативно-разыскной деятельности. В случае, если будет отказано в предоставлении запрошенных сведений или если гражданин полагает, что сведения получены не в полном объеме, он вправе обжаловать это в судебном порядке."</w:t>
      </w:r>
    </w:p>
    <w:p>
      <w:r>
        <w:t>часть вторую статьи 19 после слов "короткоствольное оружие" дополнить словами "и патроны к нему", после слова "разрешений" дополнить словами "сроком на пять лет"</w:t>
      </w:r>
    </w:p>
    <w:p>
      <w:r>
        <w:t>статью 22 дополнить частями девятой - одиннадцатой следующего содержания: "Граждане Российской Федерации, владеющие на законном основании оружием и патронами к нему, призванные на военную службу по мобилизации в Вооруженные Силы Российской Федерации, а также добровольно поступившие в добровольческие формирования, имеют право сдать на хранение указанные оружие и патроны к нему в федеральный орган исполнительной власти, уполномоченный в сфере оборота оружия, или его территориальный орган либо в органы внутренних дел. Федеральный орган исполнительной власти, уполномоченный в сфере оборота оружия, или его территориальный орган и органы внутренних дел обязаны принять и безвозмездно хранить сданные оружие и патроны к нему указанными в настоящей части гражданами Российской Федерации в период прохождения ими военной службы, а также в период их пребывания в добровольческом формировании. Период хранения оружия засчитывается в периоды владения таким оружием, предусмотренные частями пятой, восьмой и девятой статьи 13 настоящего Федерального закона, в том числе в случае истечения срока действия соответствующих разрешений или их аннулирования на основании добровольного отказа. При увольнении указанных в части девятой настоящей статьи граждан Российской Федерации с военной службы или прекращении контракта о пребывании в добровольческом формировании федеральный орган исполнительной власти, уполномоченный в сфере оборота оружия, или его территориальный орган осуществляет возврат принятых на хранение оружия и патронов к нему их владельцам при отсутствии оснований, препятствующих возврату в соответствии с настоящим Федеральным законом. Период хранения в войсках национальной гвардии Российской Федерации либо в органах внутренних дел оружия, изъятого в связи с возникновением обстоятельств, предусмотренных пунктами 36, 6 и 11 части двадцатой статьи 13 настоящего Федерального закона, засчитывается в периоды владения таким оружием, предусмотренные частями пятой, восьмой и девятой статьи 13 настоящего Федерального закона, в том числе в случае истечения срока действия соответствующих разрешений или их аннулирования на основании добровольного отказа."</w:t>
      </w:r>
    </w:p>
    <w:p>
      <w:r>
        <w:t>в пункте 2 части шестой статьи 241 слова "7 и 8" заменить словами "7, 8 и 11"</w:t>
      </w:r>
    </w:p>
    <w:p>
      <w:r>
        <w:t>часть шестую статьи 25 после слов "к нему" дополнить словами ", а также оружие и (или) патроны к нему, не востребованные в течение одного года со дня устранения (прекращения) обстоятельств, препятствующих владению оружием,"</w:t>
      </w:r>
    </w:p>
    <w:p>
      <w:r>
        <w:t>в статье 26: а) в пункте 3 части первой слова "пунктами 3 - 10" заменить словами "пунктами 3 - 35, 37, 4, 5, 51, 7 и 8"; б) в части второй слова "а также пересылки гражданином оружия" заменить словами "пересылки гражданином оружия, а также в случаях возникновения обстоятельств, предусмотренных пунктами 36, 6 и 11 части двадцатой статьи 13 настоящего Федерального закона,"</w:t>
      </w:r>
    </w:p>
    <w:p>
      <w:r>
        <w:t>в статье 27: а) в пункте 1 части первой: абзац четвертый после слова "аннулирования" дополнить словами "или изъятия"; дополнить новым абзацем пятым следующего содержания: "возникновения обстоятельств, предусмотренных пунктами 36, 6 и 11 части двадцатой статьи 13 настоящего Федерального закона и исключающих возможность получения лицензии и (или) разрешения;"; абзацы пятый - седьмой считать соответственно абзацами шестым - восьмым; б) в части пятой первое предложение изложить в следующей редакции: "Изъятые или сданные оружие и (или) патроны к нему должны быть отчуждены их собственником в соответствии с гражданским законодательством либо получены собственником в соответствии с требованиями настоящего Федерального закона в течение одного года со дня их изъятия или сдачи, за исключением оружия и (или) патронов к нему, изъятых или сданных в связи с возникновением обстоятельств, предусмотренных пунктами 36 и 11 части двадцатой статьи 13 настоящего Федерального закона, а также частью девятой статьи 22 настоящего Федерального закона."</w:t>
      </w:r>
    </w:p>
    <w:p>
      <w:r>
        <w:t>абзац четвертый части второй статьи 30 признать утратившим силу</w:t>
      </w:r>
    </w:p>
    <w:p>
      <w:r>
        <w:rPr>
          <w:b/>
        </w:rPr>
        <w:t>Статья 2</w:t>
      </w:r>
    </w:p>
    <w:p>
      <w:r>
        <w:t>Статью 12 Федерального закона от 3 апреля 1995 года № 40-ФЗ "О федеральной службе безопасности" (Собрание законодательства Российской Федерации, 1995, № 15, ст. 1269; 2002, № 30, ст. 3033; 2003, № 2, ст. 156; № 27, ст. 2700; 2006, № 31, ст. 3452; 2011, № 1, ст. 32; 2013, № 27, ст. 3477; 2016, № 27, ст. 4160, 4238) дополнить пунктом "р1" следующего содержания: "р1) участвовать в соответствии с законодательством Российской Федерации в решении вопросов, касающихся выдачи (предоставления), переоформления, изъятия и (или) аннулирования лицензий на приобретение, экспонирование,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или вывоз из Российской Федерации либо внесения изменений в реестры указанных лицензий и разрешений, в том числе путем вынесения соответствующих заключений в случаях, предусмотренных законодательством Российской Федерации;".</w:t>
      </w:r>
    </w:p>
    <w:p>
      <w:r>
        <w:rPr>
          <w:b/>
        </w:rPr>
        <w:t>Статья 3</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1999, № 2, ст. 233; 2001, № 13, ст. 1140; 2005, № 49, ст. 5128; 2007, № 31, ст. 4008, 4011; 2008, № 18, ст. 1941; № 52, ст. 6227, 6235; 2011, № 1, ст. 16; № 48, ст. 6730; 2013, № 14, ст. 1661; № 26, ст. 3207; № 44, ст. 5641; № 51, ст. 6689; 2016, № 28, ст. 4558; 2019, № 31, ст. 4470; 2021, № 27, ст. 5080; 2022, № 1, ст. 40; № 27, ст. 4603) следующие изменения</w:t>
      </w:r>
    </w:p>
    <w:p>
      <w:r>
        <w:t>часть вторую статьи 7 дополнить пунктом 61 следующего содержания: "61. О выдаче (предоставлении), переоформлении, об изъятии и (или) аннулировании лицензий на приобретение, экспонирование или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либо вывоз из Российской Федерации, а также о внесении изменений в реестры указанных лицензий и разрешений."</w:t>
      </w:r>
    </w:p>
    <w:p>
      <w:r>
        <w:t>часть десятую статьи 8 после слов "пунктами 1 - 4, 6" дополнить цифрами ", 61"</w:t>
      </w:r>
    </w:p>
    <w:p>
      <w:r>
        <w:t>в части пятой статьи 11 слова "пунктах 1 - 4 и 6" заменить словами "пунктах 1 - 4, 6 и 61"</w:t>
      </w:r>
    </w:p>
    <w:p>
      <w:r>
        <w:t>статью 14 дополнить пунктом 7 следующего содержания: "7. Выносить и направлять в соответствии с законодательством Российской Федерации в федеральный орган исполнительной власти, уполномоченный в сфере оборота оружия, или его территориальный орган заключения о наличии опасности нарушения прав и свобод граждан, угрозы государственной или общественной безопасности в целях решения вопросов, связанных с выдачей (предоставлением), изъятием и (или) аннулированием лицензий на приобретение, экспонирование или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или вывоз из Российской Федерации, а также с переоформлением либо внесением изменений в реестры указанных лицензий и разрешений."</w:t>
      </w:r>
    </w:p>
    <w:p>
      <w:r>
        <w:rPr>
          <w:b/>
        </w:rPr>
        <w:t>Статья 4</w:t>
      </w:r>
    </w:p>
    <w:p>
      <w:r>
        <w:t>Внести в Федеральный закон от 14 апреля 1999 года № 77-ФЗ "О ведомственной охране" (Собрание законодательства Российской Федерации, 1999, № 16, ст. 1935; 2007, № 49, ст. 6079; 2009, № 19, ст. 2279; 2010, № 48, ст. 6246; 2011, № 27, ст. 3867; 2014, № 16, ст. 1832; № 30, ст. 4260; 2015, № 29, ст. 4342, 4356; 2016, № 27, ст. 4160, 4221; 2017, № 50, ст. 7562; 2022, № 27, ст. 4631; № 41, ст. 6957; № 45, ст. 7672) следующие изменения</w:t>
      </w:r>
    </w:p>
    <w:p>
      <w:r>
        <w:t>в статье 5: а) дополнить новой частью третьей следующего содержания: "Высший исполнительный орган субъекта Российской Федерации - города федерального значения Москвы может создавать ведомственную охрану для охраны объектов государственного унитарного предприятия города Москвы "Московский ордена Ленина и ордена Трудового Красного Знамени метрополитен имени В.И.Ленина", а также иных объектов транспортной инфраструктуры, технологически связанных с объектами указанного государственного унитарного предприятия."; б) часть третью считать частью четвертой</w:t>
      </w:r>
    </w:p>
    <w:p>
      <w:r>
        <w:t>в статье 6: а) часть четвертую после слов "федеральными органами исполнительной власти" дополнить словами ", высшим исполнительным органом субъекта Российской Федерации - города федерального значения Москвы"; б) часть пятую после слов "федеральными органами исполнительной власти" дополнить словами ", высшим исполнительным органом субъекта Российской Федерации - города федерального значения Москвы"</w:t>
      </w:r>
    </w:p>
    <w:p>
      <w:r>
        <w:t>часть восьмую статьи 8 после слов "федеральными органами исполнительной власти" дополнить словами ", высшим исполнительным органом субъекта Российской Федерации - города федерального значения Москвы"</w:t>
      </w:r>
    </w:p>
    <w:p>
      <w:r>
        <w:t>часть третью статьи 9 после слов "федеральные органы исполнительной власти" дополнить словами ", высший исполнительный орган субъекта Российской Федерации - города федерального значения Москвы"</w:t>
      </w:r>
    </w:p>
    <w:p>
      <w:r>
        <w:t>статью 11 дополнить абзацем следующего содержания: "пресекать нахождение беспилотных воздушных судов в воздушном пространстве в целях отражения нападения на охраняемые объекты, работников ведомственной охраны или лиц, находящихся на этих объектах. Такое пресечение осуществляется посредством подавления или преобразования сигналов дистанционного управления беспилотными воздушными судами, воздействия на их пульты управления, а также повреждения или уничтожения данных судов. Порядок принятия решения о пресечении нахождения беспилотных воздушных судов в воздушном пространстве в указанных целях, а также перечень должностных лиц ведомственной охраны, уполномоченных на принятие такого решения, определяется руководителем федерального государственного органа, федерального органа исполнительной власти, высшего исполнительного органа субъекта Российской Федерации - города федерального значения Москвы и организации."</w:t>
      </w:r>
    </w:p>
    <w:p>
      <w:r>
        <w:t>в статье 15: а) часть первую дополнить пунктом 7 следующего содержания: "7) пресечения нахождения беспилотных воздушных судов в воздушном пространстве в целях отражения нападения на охраняемые объекты, работников ведомственной охраны или лиц, находящихся на этих объектах."; б) часть вторую дополнить абзацем следующего содержания: "специальные технические средства противодействия беспилотным воздушным судам - в случаях, предусмотренных пунктом 7 части первой настоящей статьи."</w:t>
      </w:r>
    </w:p>
    <w:p>
      <w:r>
        <w:t>часть первую статьи 16 дополнить пунктом 7 следующего содержания: "7) пресечения нахождения беспилотных воздушных судов в воздушном пространстве в целях защиты охраняемых объектов, жизни и здоровья работников ведомственной охраны, а также лиц, находящихся на этих объектах."</w:t>
      </w:r>
    </w:p>
    <w:p>
      <w:r>
        <w:t>часть первую статьи 19 после слов "федеральных органов исполнительной власти" дополнить словами ", высшего исполнительного органа субъекта Российской Федерации - города федерального значения Москвы"</w:t>
      </w:r>
    </w:p>
    <w:p>
      <w:r>
        <w:t>часть вторую статьи 20 после слов "федеральные органы исполнительной власти" дополнить словами ", высший исполнительный орган субъекта Российской Федерации - города федерального значения Москвы"</w:t>
      </w:r>
    </w:p>
    <w:p>
      <w:r>
        <w:t>статью 22 после слов "федеральные органы исполнительной власти" дополнить словами ", высший исполнительный орган субъекта Российской Федерации - города федерального значения Москвы"</w:t>
      </w:r>
    </w:p>
    <w:p>
      <w:r>
        <w:rPr>
          <w:b/>
        </w:rPr>
        <w:t>Статья 5</w:t>
      </w:r>
    </w:p>
    <w:p>
      <w:r>
        <w:t>Пункт 24 части 1 статьи 12 Федерального закона от 7 февраля 2011 года № 3-ФЗ "О полиции" (Собрание законодательства Российской Федерации, 2011, № 7, ст. 900; № 27, ст. 3880, 3881; № 49, ст. 7067; 2013, № 14, ст. 1645; № 27, ст. 3477; 2014, № 6, ст. 559, 566; 2015, № 10, ст. 1393; № 29, ст. 4374; 2016, № 27, ст. 4160, 4238; 2017, № 22, ст. 3071; № 31, ст. 4821; № 50, ст. 7562; 2018, № 31, ст. 4857; № 32, ст. 5076; 2019, № 23, ст. 2905; № 40, ст. 5488; № 52, ст. 7805; 2020, № 6, ст. 591; 2021, № 15, ст. 2447; № 24, ст. 4188; № 52, ст. 8983) дополнить словами ", а также в случаях, предусмотренных законодательством Российской Федерации, выносить заключения о наличии опасности нарушения прав и свобод граждан, угрозы государственной или общественной безопасности в целях принятия решения о выдаче (предоставлении), переоформлении, об изъятии и (или) аннулировании лицензий на приобретение, экспонирование,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или вывоз из Российской Федерации либо о внесении изменений в реестры указанных лицензий и разрешений; в случае выявления в отношении владельцев оружия сведений о наличии опасности нарушения прав и свобод граждан, угрозы государственной или общественной безопасности выносить и направлять в федеральный орган исполнительной власти, уполномоченный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или его территориальный орган соответствующие заключения".</w:t>
      </w:r>
    </w:p>
    <w:p>
      <w:r>
        <w:rPr>
          <w:b/>
        </w:rPr>
        <w:t>Статья 6</w:t>
      </w:r>
    </w:p>
    <w:p>
      <w:r>
        <w:t>Внести в часть 1 статьи 9 Федерального закона от 3 июля 2016 года № 226-ФЗ "О войсках национальной гвардии Российской Федерации" (Собрание законодательства Российской Федерации, 2016, № 27, ст. 4159; 2017, № 50, ст. 7562; 2018, № 11, ст. 1575; № 42, ст. 6378; 2019, № 49, ст. 6963; 2020, № 12, ст. 1656; 2022, № 29, ст. 5272, 5318) следующие изменения</w:t>
      </w:r>
    </w:p>
    <w:p>
      <w:r>
        <w:t>в пункте 15 слова "выдавать гражданам и организациям" заменить словами "в порядке, установленном федеральным органом исполнительной власти, уполномоченным в сфере оборота оружия, выдавать (предоставлять) гражданам и организациям", слова "лицензии на экспонирование и (или) коллекционирование" заменить словами "лицензии на экспонирование или коллекционирование"</w:t>
      </w:r>
    </w:p>
    <w:p>
      <w:r>
        <w:t>в пункте 18 слова "выдавать при наличии" заменить словами "выдавать (предоставлять) в порядке, установленном федеральным органом исполнительной власти, уполномоченным в сфере оборота оружия, при наличии"</w:t>
      </w:r>
    </w:p>
    <w:p>
      <w:r>
        <w:rPr>
          <w:b/>
        </w:rPr>
        <w:t>Статья 7</w:t>
      </w:r>
    </w:p>
    <w:p>
      <w:r>
        <w:t>Статью 1 Федерального закона от 29 ноября 2021 года № 378-ФЗ "О предоставлении публичному акционерному обществу "Сбербанк России" отдельных полномочий и о внесении изменений в отдельные законодательные акты Российской Федерации" (Собрание законодательства Российской Федерации, 2021, № 49, ст. 8142) дополнить частью 5 следующего содержания: "5. Перечень видов специальных средств, а также нормы и порядок обеспечения ими работников публичного акционерного общества "Сбербанк России" определяются Правительством Российской Федерации.".</w:t>
      </w:r>
    </w:p>
    <w:p>
      <w:r>
        <w:rPr>
          <w:b/>
        </w:rPr>
        <w:t>Статья 8</w:t>
      </w:r>
    </w:p>
    <w:p>
      <w:r>
        <w:t>Абзац третий подпункта "б" пункта 6 статьи 1 Федерального закона от 14 июля 2022 года № 305-ФЗ "О внесении изменений в отдельные законодательные акты Российской Федерации" (Собрание законодательства Российской Федерации, 2022, № 29, ст. 5272) исключить.</w:t>
      </w:r>
    </w:p>
    <w:p>
      <w:r>
        <w:rPr>
          <w:b/>
        </w:rPr>
        <w:t>Статья 9</w:t>
      </w:r>
    </w:p>
    <w:p>
      <w:r>
        <w:rPr>
          <w:b/>
        </w:rPr>
        <w:t xml:space="preserve">1. </w:t>
      </w:r>
      <w:r>
        <w:t>Лицензии на приобретение гражданского оружия, выданные до дня вступления в силу настоящего Федерального закона гражданам Российской Федерации, указанным в пунктах 31, 32, 36, 37, 51 и 11 части двадцатой статьи 13 Федерального закона от 13 декабря 1996 года № 150-ФЗ "Об оружии" (в редакции настоящего Федерального закона), признаются действующими</w:t>
      </w:r>
    </w:p>
    <w:p>
      <w:r>
        <w:rPr>
          <w:b/>
        </w:rPr>
        <w:t xml:space="preserve">2. </w:t>
      </w:r>
      <w:r>
        <w:t>В случае, если в связи с вступлением в силу настоящего Федерального закона граждане Российской Федерации, указанные в пунктах 31, 32, 37, 51 и 11 части двадцатой статьи 13 Федерального закона от 13 декабря 1996 года № 150-ФЗ "Об оружии" (в редакции настоящего Федерального закона), имеющие в собственности на законном основании гражданское оружие либо лицензию на его приобретение, утрачивают право на приобретение такого оружия по обстоятельствам, наступившим до дня вступления в силу настоящего Федерального закона, им разрешается хранение, хранение и ношение оружия на основании выданных соответствующих разрешений (лицензий), в том числе на новый срок взамен ранее выданных</w:t>
      </w:r>
    </w:p>
    <w:p>
      <w:r>
        <w:rPr>
          <w:b/>
        </w:rPr>
        <w:t>Статья 10</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2, подпункт "а" пункта 3, пункт 4, абзацы второй и третий пункта 5 и пункт 10 статьи 1, статьи 4 и 6 настоящего Федерального закона вступают в силу со дня официального опубликования настоящего Федерального закона</w:t>
      </w:r>
    </w:p>
    <w:p>
      <w:r>
        <w:rPr>
          <w:b/>
        </w:rPr>
        <w:t xml:space="preserve">3. </w:t>
      </w:r>
      <w:r>
        <w:t>Статья 7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4. </w:t>
      </w:r>
      <w:r>
        <w:t>Пункт 6 статьи 1 настоящего Федерального закона вступает в силу с 15 июля 2023 года</w:t>
      </w:r>
    </w:p>
    <w:p>
      <w:r>
        <w:rPr>
          <w:b/>
        </w:rPr>
        <w:t xml:space="preserve">5. </w:t>
      </w:r>
      <w:r>
        <w:t>Подпункт "а" пункта 1 статьи 1 настоящего Федерального закона вступает в силу с 30 декабря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