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науке и государственной научно-технической политике" и Федеральный закон "О статусе наукограда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2004, № 35, ст. 3607; 2006, № 1, ст. 10; № 50, ст. 5280; 2007, № 49, ст. 6069; 2011, № 30, ст. 4596, 4597; 2013, № 27, ст. 3477; 2015, № 17, ст. 2475; № 29, ст. 4396; 2016, № 22, ст. 3097; 2020, № 22, ст. 3380; 2021, № 27, ст. 5179; 2022, № 16, ст. 2610; 2024, № 33, ст. 4928) следующие изменения</w:t>
      </w:r>
    </w:p>
    <w:p>
      <w:r>
        <w:t>в пункте 2 статьи 7 слова "развития науки, технологий и техники" заменить словами "научно-технологического развития"</w:t>
      </w:r>
    </w:p>
    <w:p>
      <w:r>
        <w:t>в пункте 2 статьи 11: а) в абзаце третьем слова "развития науки, технологий и техники" заменить словами "научно-технологического развития"; б) в абзаце седьмом слова "развития науки, технологий и техники" заменить словами "научно-технологического развития"; в) дополнить новым абзацем восьмым следующего содержания: "взаимосогласованность целей и задач государственной научно-технической политики с обеспечением в соответствии с Конституцией Российской Федерации и документами стратегического планирования сбалансированного пространственно-территориального развития Российской Федерации, ее независимости и конкурентоспособности;"; г) абзацы восьмой - десятый считать соответственно абзацами девятым - одиннадцатым; д) абзац одиннадцатый считать абзацем двенадцатым и дополнить его словами "на равноправной и взаимовыгодной основе"</w:t>
      </w:r>
    </w:p>
    <w:p>
      <w:r>
        <w:t>в пункте 1 статьи 12: а) в абзаце третьем слова "развития науки, технологий и техники в Российской Федерации" заменить словами "научно-технологического развития"; б) в абзаце пятнадцатом слова "развития науки, технологий и техники" заменить словами "научно-технологического развития"</w:t>
      </w:r>
    </w:p>
    <w:p>
      <w:r>
        <w:t>в абзаце первом пункта 3 статьи 13 слова "развития науки, технологий и техники" заменить словами "научно-технологического развития"</w:t>
      </w:r>
    </w:p>
    <w:p>
      <w:r>
        <w:t>в абзаце втором пункта 2 статьи 14 слова "развития науки, технологий и техники" заменить словами "научно-технологического развития"</w:t>
      </w:r>
    </w:p>
    <w:p>
      <w:r>
        <w:rPr>
          <w:b/>
        </w:rPr>
        <w:t>Статья 2</w:t>
      </w:r>
    </w:p>
    <w:p>
      <w:r>
        <w:t>Внести в Федеральный закон от 7 апреля 1999 года № 70-ФЗ "О статусе наукограда Российской Федерации" (Собрание законодательства Российской Федерации, 1999, № 15, ст. 1750; 2004, № 35, ст. 3607; 2015, № 17, ст. 2475) следующие изменения: 1) в абзаце третьем статьи 1 слова "государственными приоритетными направлениями развития науки, технологий и техники Российской Федерации" заменить словами "приоритетными направлениями научно-технологического развития"; 2) в статье 21: а) в подпункте 2 пункта 4 слова "развития науки, технологий и техники Российской Федерации" заменить словами "научно-технологического развития"; б) в пункте 5: в подпункте 1 слова "развития науки, технологий и техники Российской Федерации" заменить словами "научно-технологического развития"; в подпункте 2 слова "развития науки, технологий и техники Российской Федерации" заменить словами "научно-технологического развития"; в подпункте 3 слова "развития науки, технологий и техники Российской Федерации" заменить словами "научно-технологического развития"; в) в подпункте 3 пункта 8 слова "развития науки, технологий и техники Российской Федерации" заменить словами "научно-технологического развития"; 3) статью 3 дополнить пунктами 6 и 7 следующего содержания: "6. Объединение муниципального образования, имеющего статус наукограда, с одним или несколькими муниципальными образованиями, в том числе имеющими статус наукограда, может осуществляться по согласованию с Правительством Российской Федерации в целях сохранения и развития научно-технического потенциала наукограда. Порядок такого согласования устанавливается Правительством Российской Федерации. Если Правительством Российской Федерации согласовано объединение муниципального образования, имеющего статус наукограда, с одним или несколькими муниципальными образованиями, в том числе имеющими статус наукограда, и отсутствуют установленные пунктом 4 настоящей статьи основания для досрочного прекращения статуса наукограда в отношении участвующего в объединении муниципального образования, вновь образованное муниципальное образование сохраняет в порядке правопреемства статус наукограда до истечения срока, предусмотренного пунктом 1 настоящей статьи, а в случае объединения двух и более муниципальных образований, имеющих статус наукограда, - до истечения наибольшего оставшегося из таких сроков.</w:t>
      </w:r>
    </w:p>
    <w:p>
      <w:r>
        <w:rPr>
          <w:b/>
        </w:rPr>
        <w:t xml:space="preserve">7. </w:t>
      </w:r>
      <w:r>
        <w:t>Во вновь образованном муниципальном образовании, сохранившем статус наукограда в соответствии с пунктом 6 настоящей статьи, обеспечивается в порядке, установленном Правительством Российской Федерации, осуществление мероприятий по реализации стратегии социально-экономического развития каждого участвовавшего в объединении муниципального образования, имевшего на момент объединения статус наукограда, которая была разработана и утверждена в соответствии с настоящим Федеральным законом, до разработки с соблюдением преемственности и утверждения в срок, не превышающий одного года с момента создания вновь образованного муниципального образования, стратегии социально-экономического развития вновь образованного муниципального образования и плана мероприятий по реализации этой стратегии. В случае, если стратегия социально-экономического развития вновь образованного муниципального образования не утверждена в установленный срок, статус наукограда прекращается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власти. Начиная с года, следующего за годом утверждения стратегии социально-экономического развития вновь образованного муниципального образования и плана мероприятий по реализации этой стратегии, проводится мониторинг осуществления данных мероприятий, а также показателей деятельности организаций и обособленных подразделений научно-производственного комплекса этого наукограда, содержание, порядок и последствия проведения которого предусмотрены пунктами 3 и 4 настоящей статьи."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