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</w:t>
      </w:r>
    </w:p>
    <w:p>
      <w:r>
        <w:rPr>
          <w:b/>
        </w:rPr>
        <w:t>Статья 1</w:t>
      </w:r>
    </w:p>
    <w:p>
      <w:r>
        <w:t>Внести в пункт 3 статьи 1 Федерального закона от 4 марта 2002 года № 21-ФЗ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 (Собрание законодательства Российской Федерации, 2002, № 10, ст. 964; 2003, № 28, ст. 2877; 2009, № 7, ст. 772; № 30, ст. 3739; № 45, ст. 5271; 2011, № 19, ст. 2710; 2013, № 52, ст. 6962; 2016, № 22, ст. 3097; 2022, № 48, ст. 8324) изменение, дополнив его после слов "академий наук Украины," словами "либо гражданам Российской Федерации, являвшимся членами национальных академий наук Украины, постоянно проживавшим на территориях Донецкой Народной Республики, Луганской Народной Республики, Запорожской области и Херсонской области, в том числе выехавшим с указанных территорий в Российскую Федерацию,".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