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
        <w:rPr>
          <w:b/>
        </w:rPr>
        <w:t>Статья 1</w:t>
      </w:r>
    </w:p>
    <w:p>
      <w:r>
        <w:t>Внести в Федеральный закон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 № 52, ст. 9351; 2023, № 1, ст. 9) следующие изменения: 1) часть 1 статьи 8 после слов "до 1 января 2024 года действие" дополнить словами "абзацев первого и второго пункта 1 и абзаца второго пункта 2 статьи 932 (в отношении специальных казначейских кредитов, предоставляемых в соответствии с частями 36 - 38 статьи 9 настоящего Федерального закона), абзацев первого (в отношении специальных казначейских кредитов, предоставляемых в соответствии с частями 36 - 38 статьи 9 настоящего Федерального закона), второго (в отношении специальных казначейских кредитов, предоставляемых в соответствии с частями 36 - 38 статьи 9 настоящего Федерального закона) и третьего пункта 1 статьи 933, абзаца второго пункта 6 статьи 936 (в отношении субъектов Российской Федерации), пункта 41 статьи 9611, пунктов 2 и 3 статьи 106 (в отношении специальных казначейских кредитов, предоставляемых в соответствии с частями 36 - 38 статьи 9 настоящего Федерального закона),"; 2) в статье 9: а) часть 17 после слов "настоящей статьи," дополнить словами "и по распределению бюджетных кредитов бюджетам субъектов Российской Федерации, предусмотренных частью 36 настоящей статьи,"; б) в части 29 слова ", а также банкам" исключить, после слов "осуществления операций" дополнить словами "со средствами, указанными в настоящей части и части 32 настоящей статьи (за исключением средств федеральных автономных учреждений),"; в) в части 30 слова "в частях 29 и 31" заменить словами "в частях 29, 31 и 32", слова "в части 29" заменить словами "в частях 29 и 32", дополнить словами ", за исключением случаев, установленных Правительством Российской Федерации в соответствии с частью 29 настоящей статьи"; г) в части 32 после слов "части 31 настоящей статьи," дополнить словами "остатки бюджетных инвестиций, предоставленных юридическим лицам из федерального бюджета в соответствии со статьей 80 Бюджетного кодекса Российской Федерации (за исключением бюджетных инвестиций, предоставленных юридическим лицам в рамках исполнения государственного оборонного заказа, а также в иных случаях по решениям Правительства Российской Федерации),", слово "февраля" заменить словом "марта"; д) дополнить частями 35 - 40 следующего содержания: "35. Установить, что в 2023 году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Установить, что на остатки средств, отраженных на лицевых счетах организаций, указанных в настоящей части, начисляется доход в размере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
        <w:rPr>
          <w:b/>
        </w:rPr>
        <w:t xml:space="preserve">36. </w:t>
      </w:r>
      <w:r>
        <w:t>Установить, что в 2023 году Федеральное казначейство в рамках осуществления операций по управлению остатками средств на едином счете федерального бюджета вправе предоставить бюджетам субъектов Российской Федерации в порядке, установленном Правительством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в общем объеме до 250 миллиардов рублей</w:t>
      </w:r>
    </w:p>
    <w:p>
      <w:r>
        <w:rPr>
          <w:b/>
        </w:rPr>
        <w:t xml:space="preserve">37. </w:t>
      </w:r>
      <w:r>
        <w:t>В случае, если специальный казначейский кредит не погашен субъектом Российской Федерации в установленный срок, а также если не осуществлена своевременная уплата процентов за пользование им, взыскание задолженности по специальному казначейскому кредиту, включая проценты за пользование специальным казначейским кредитом, штрафы и пени за нарушение срока возврата специального казначейского кредита, осуществляется в порядке, установленном Правительством Российской Федерации</w:t>
      </w:r>
    </w:p>
    <w:p>
      <w:r>
        <w:rPr>
          <w:b/>
        </w:rPr>
        <w:t xml:space="preserve">38. </w:t>
      </w:r>
      <w:r>
        <w:t>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специальным казначейским кредитом, штрафы и пени за нарушение срока возврата специального казначейского кредита, субъекта Российской Федерации по денежным обязательствам перед Российской Федерацией по возврату специального казначейского кредита</w:t>
      </w:r>
    </w:p>
    <w:p>
      <w:r>
        <w:rPr>
          <w:b/>
        </w:rPr>
        <w:t xml:space="preserve">39. </w:t>
      </w:r>
      <w:r>
        <w:t>Установить, что в 2023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специального казначейского кредита, бюджетного кредита на пополнение остатка средств на едином счете бюджета,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
        <w:rPr>
          <w:b/>
        </w:rPr>
        <w:t xml:space="preserve">40. </w:t>
      </w:r>
      <w:r>
        <w:t>Установить, что в 2023 году средства Фонда национального благосостояния могут размещаться в иностранную валюту и следующие виды финансовых активов</w:t>
      </w:r>
    </w:p>
    <w:p>
      <w:r>
        <w:rPr>
          <w:b/>
        </w:rPr>
        <w:t xml:space="preserve">37. </w:t>
      </w:r>
      <w:r>
        <w:t>за счет доходов от уплаты налогов, сборов и иных обязательных платежей, подлежащих распределению в соответствующий бюджет, имеющий задолженность</w:t>
      </w:r>
    </w:p>
    <w:p>
      <w:r>
        <w:rPr>
          <w:b/>
        </w:rPr>
        <w:t xml:space="preserve">37. </w:t>
      </w:r>
      <w:r>
        <w:t>путем обращения взыскания на средства, предусмотренные для перечисления в соответствующий бюджет, имеющий задолженность</w:t>
      </w:r>
    </w:p>
    <w:p>
      <w:r>
        <w:rPr>
          <w:b/>
        </w:rPr>
        <w:t xml:space="preserve">40. </w:t>
      </w:r>
      <w:r>
        <w:t>депозиты и остатки на банковских счетах в Центральном банке Российской Федерации, в том числе в драгоценных металлах</w:t>
      </w:r>
    </w:p>
    <w:p>
      <w:r>
        <w:rPr>
          <w:b/>
        </w:rPr>
        <w:t xml:space="preserve">40. </w:t>
      </w:r>
      <w:r>
        <w:t>государственные ценные бумаги Российской Федерации</w:t>
      </w:r>
    </w:p>
    <w:p>
      <w:r>
        <w:rPr>
          <w:b/>
        </w:rPr>
        <w:t xml:space="preserve">40. </w:t>
      </w:r>
      <w:r>
        <w:t>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
        <w:rPr>
          <w:b/>
        </w:rPr>
        <w:t xml:space="preserve">40. </w:t>
      </w:r>
      <w:r>
        <w:t>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
        <w:rPr>
          <w:b/>
        </w:rPr>
        <w:t xml:space="preserve">40. </w:t>
      </w:r>
      <w:r>
        <w:t>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
        <w:rPr>
          <w:b/>
        </w:rPr>
        <w:t xml:space="preserve">40. </w:t>
      </w:r>
      <w:r>
        <w:t>депозиты в государственной корпорации развития "ВЭБ.РФ", решения о размещении которых приняты до 1 октября 2022 года</w:t>
      </w:r>
    </w:p>
    <w:p>
      <w:r>
        <w:rPr>
          <w:b/>
        </w:rPr>
        <w:t xml:space="preserve">40. </w:t>
      </w:r>
      <w:r>
        <w:t>паи инвестиционных фондов, указанные в абзаце десятом пункта 4 статьи 9611 Бюджетного кодекса Российской Федерации</w:t>
      </w:r>
    </w:p>
    <w:p>
      <w:r>
        <w:rPr>
          <w:b/>
        </w:rPr>
        <w:t xml:space="preserve">40. </w:t>
      </w:r>
      <w:r>
        <w:t>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
        <w:rPr>
          <w:b/>
        </w:rPr>
        <w:t xml:space="preserve">40. </w:t>
      </w:r>
      <w:r>
        <w:t>в статье 10:</w:t>
      </w:r>
    </w:p>
    <w:p>
      <w:r>
        <w:rPr>
          <w:b/>
        </w:rPr>
        <w:t xml:space="preserve">40. </w:t>
      </w:r>
      <w:r>
        <w:t>часть 16 дополнить словами ", на сумму специальных казначейских кредитов"</w:t>
      </w:r>
    </w:p>
    <w:p>
      <w:r>
        <w:rPr>
          <w:b/>
        </w:rPr>
        <w:t xml:space="preserve">40. </w:t>
      </w:r>
      <w:r>
        <w:t>часть 17 дополнить словами ", на сумму специальных казначейских кредитов"</w:t>
      </w:r>
    </w:p>
    <w:p>
      <w:r>
        <w:rPr>
          <w:b/>
        </w:rPr>
        <w:t xml:space="preserve">40. </w:t>
      </w:r>
      <w:r>
        <w:t>дополнить частью 26 следующего содержания: "26. 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пункте 1 части 1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части 32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2024 года.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1 статьи 8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(в редакции настоящего Федерального закона) в части приостановления действия абзаца третьего пункта 1 статьи 933 и абзаца второго пункта 6 статьи 936 (в отношении субъектов Российской Федерации) Бюджетного кодекса Российской Федерации применяются к правоотношениям, возникшим с 1 января 2023 года</w:t>
      </w:r>
    </w:p>
    <w:p>
      <w:r>
        <w:rPr>
          <w:b/>
        </w:rPr>
        <w:t xml:space="preserve">3. </w:t>
      </w:r>
      <w:r>
        <w:t>Положения части 32 статьи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(в редакции настоящего Федерального закона) применяются в отношении остатков бюджетных инвестиций, предоставленных юридическим лицам из федерального бюджета в соответствии со статьей 80 Бюджетного кодекса Российской Федерации, находящихся на счетах в Центральном банке Российской Федерации, в кредитных организациях, в случае принятия до 1 марта 2023 года главными распорядителями средств федерального бюджета решений, указанных в части 12 статьи 5 Федерального закона от 5 декабря 2022 года № 466-ФЗ "О федеральном бюджете на 2023 год и на плановый период 2024 и 2025 годов", в части указанных остатков в объеме, отраженном на таких счетах на дату соответствующего перечисления, включая объемы размещенных в 2023 году на депозитах указанных остатков бюджетных инвестиций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