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"Об обязательном социальном страховании от несчастных случаев на производстве и профессиональных заболеваний" и статьи 14 и 16 Федерального закона "Об обязательном социальном страховании на случай временной нетрудоспособности и в связи с материнством"</w:t>
      </w:r>
    </w:p>
    <w:p>
      <w:r>
        <w:rPr>
          <w:b/>
        </w:rPr>
        <w:t>Статья 1</w:t>
      </w:r>
    </w:p>
    <w:p>
      <w:r>
        <w:t>В пункте 2 статьи 11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(Собрание законодательства Российской Федерации, 1998, № 31, ст. 3803; 2007, № 1, ст. 22; 2013, № 49, ст. 6332; 2016, № 52, ст. 7493) слова "1 миллион" заменить словами "2 миллиона".</w:t>
      </w:r>
    </w:p>
    <w:p>
      <w:r>
        <w:rPr>
          <w:b/>
        </w:rPr>
        <w:t>Статья 2</w:t>
      </w:r>
    </w:p>
    <w:p>
      <w:r>
        <w:t>Внести в Федеральный закон от 29 декабря 2006 года № 255-ФЗ "Об обязательном социальном страховании на случай временной нетрудоспособности и в связи с материнством" (Собрание законодательства Российской Федерации, 2007, № 1, ст. 18; 2009, № 30, ст. 3739; 2010, № 50, ст. 6601; 2011, № 9, ст. 1208; 2012, № 53, ст. 7601; 2016, № 27, ст. 4183; 2018, № 53, ст. 8462; 2019, № 40, ст. 5488; 2020, № 24, ст. 3749; 2021, № 1, ст. 17; № 18, ст. 3070; 2022, № 29, ст. 5204; № 41, ст. 6941) следующие изменения</w:t>
      </w:r>
    </w:p>
    <w:p>
      <w:r>
        <w:t>часть 33 статьи 14 изложить в следующей редакции: "33. Средний дневной заработок для исчисления пособий по временной нетрудоспособности, по беременности и родам, ежемесячного пособия по уходу за ребенком, определенный в соответствии с частями 3 и 31 настоящей статьи, не может превышать величину, определяемую путем деления на 730 суммы предельных величин базы для начисления страховых взносов, установленных в соответствии с Федеральным законом от 24 июля 2009 года № 212-ФЗ "О страховых взносах в Пенсионный фонд Российской Федерации, Фонд социального страхования Российской Федерации, Федеральный фонд обязательного медицинского страхования" (за период по 31 декабря 2016 года включительно) и (или) в соответствии с законодательством Российской Федерации о налогах и сборах (начиная с 1 января 2017 года) на два календарных года, предшествующих году наступления временной нетрудоспособности, отпуска по беременности и родам, отпуска по уходу за ребенком."</w:t>
      </w:r>
    </w:p>
    <w:p>
      <w:r>
        <w:t>в части 11 статьи 16 слова "а также" исключить, дополнить словами ", период пребывания в добровольческом формировании, содействующем выполнению задач, возложенных на Вооруженные Силы Российской Федерации, в период мобилизации, в период действия военного положения, в военное время, при возникновении вооруженных конфликтов, при проведении контртеррористических операций, а также при использовании Вооруженных Сил Российской Федерации за пределами территории Российской Федерации"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Положение пункта 2 статьи 11 Федерального закона от 24 июля 1998 года № 125-ФЗ "Об обязательном социальном страховании от несчастных случаев на производстве и профессиональных заболеваний" (в редакции настоящего Федерального закона) применяется к страховым случаям, наступившим со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Действие положений части 11 статьи 16 Федерального закона от 29 декабря 2006 года № 255-ФЗ "Об обязательном социальном страховании на случай временной нетрудоспособности и в связи с материнством" (в редакции настоящего Федерального закона) распространяется на правоотношения, возникшие с 24 февраля 2022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