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транспортной безопасности" и статью 9-1 Закона Российской Федерации "О Государственной границе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9 февраля 2007 года № 16-ФЗ "О транспортной безопасности" (Собрание законодательства Российской Федерации, 2007, № 7, ст. 837; 2013, № 30, ст. 4058; 2014, № 6, ст. 566; 2015, № 29, ст. 4356; 2018, № 1, ст. 26; 2019, № 31, ст. 4429; № 49, ст. 6974; 2023, № 10, ст. 1576; № 14, ст. 2384) следующие изменения: 1) в пункте 11 статьи 1: а) подпункт "г" после слов "за исключением" дополнить словами "маломерных судов, используемых в некоммерческих целях,"; б) подпункт "д" после слов "за исключением" дополнить словами "маломерных судов, используемых в некоммерческих целях,"; 2) часть 2 статьи 7 изложить в следующей редакции: "2. Уровни безопасности объектов транспортной инфраструктуры и транспортных средств и порядок их объявления (установления) при изменении степени угрозы совершения акта незаконного вмешательства в деятельность транспортного комплекса устанавливаются Правительством Российской Федерации."; 3) статью 123 дополнить частями 11 и 12 следующего содержания: "11. Для защиты объектов транспортной инфраструктуры и транспортных средств от актов незаконного вмешательства подразделения транспортной безопасности могут использовать обученных и аттестованных в установленном порядке служебных собак в следующих случаях: 1) поиск и выявление оружия, взрывчатых веществ или других устройств, предметов и веществ, в отношении которых установлены запрет или ограничение на перемещение в зону транспортной безопасности или ее часть (специальные собаки); 2) поиск и обнаружение человека по его индивидуальному запаху (разыскные собаки); 3) защита объектов транспортной инфраструктуры и транспортных средств (караульные собаки).</w:t>
      </w:r>
    </w:p>
    <w:p>
      <w:r>
        <w:rPr>
          <w:b/>
        </w:rPr>
        <w:t xml:space="preserve">12. </w:t>
      </w:r>
      <w:r>
        <w:t>Порядок использования служебных собак для защиты объектов транспортной инфраструктуры и транспортных средств от актов незаконного вмешательства устанавливается Правительством Российской Федерации по представлению федерального органа исполнительной власти, осуществляющего функции по выработке государственной политики и нормативно-правовому регулированию в сфере транспорта, согласованному с федеральным органом исполнительной власти в области обеспечения безопасности Российской Федерации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 Порядок обучения, аттестации, приобретения и содержания служебных собак определяется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транспорта, по согласованию с федеральным органом исполнительной власти в области обеспечения безопасности Российской Федерации 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внутренних дел."</w:t>
      </w:r>
    </w:p>
    <w:p>
      <w:r>
        <w:rPr>
          <w:b/>
        </w:rPr>
        <w:t>Статья 2</w:t>
      </w:r>
    </w:p>
    <w:p>
      <w:r>
        <w:t>Пункт 4 статьи 91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2018, № 31, ст. 4859; 2022, № 45, ст. 7672) изложить в следующей редакции: "4. Неоднократное пересечение Государственной границы российскими судами осуществляется с предварительным уведомлением пограничных органов, а иностранными судами - на основании разрешения пограничных органов. Порядок получения такого разрешения, в том числе его форма, срок действия, основания для приостановления, возобновления и прекращения действия такого разрешения, требования, связанные с его использованием, определяется федеральным органом исполнительной власти, уполномоченным в области безопасности.".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2023 года,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сентября 2024 года. (В редакции Федерального закона от 26.02.2024 № 28-ФЗ)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