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Федерацией"</w:t>
      </w:r>
    </w:p>
    <w:p>
      <w:r>
        <w:rPr>
          <w:b/>
        </w:rPr>
        <w:t>Статья 1</w:t>
      </w:r>
    </w:p>
    <w:p>
      <w:r>
        <w:t>Внести в Федеральный закон от 4 марта 2002 года № 21-ФЗ "О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Федерацией" (Собрание законодательства Российской Федерации, 2002, № 10, ст. 964; 2003, № 28, ст. 2877; 2009, № 7, ст. 772; № 30, ст. 3739; № 45, ст. 5271; 2011, № 19, ст. 2710; 2013, № 52, ст. 6962; 2016, № 22, ст. 3097; 2018, № 11, ст. 1591; 2022, № 48, ст. 8324; 2023, № 8, ст. 1201) следующие изменения</w:t>
      </w:r>
    </w:p>
    <w:p>
      <w:r>
        <w:t>подпункт 10 пункта 2 статьи 1 дополнить словами ", а также тренерам, осуществлявшим подготовку таких чемпионов и входившим в состав сборных (олимпийских, паралимпийских, сурдлимпийских) команд СССР, Российской Федерации и (или) объединенных команд, которые включали в себя спортсменов государств - бывших республик Союза ССР"</w:t>
      </w:r>
    </w:p>
    <w:p>
      <w:r>
        <w:t>подпункт 3 пункта 1 статьи 2 после слов "чемпионам Сурдлимпийских игр" дополнить словами ", тренерам, указанным в подпункте 10 пункта 2 статьи 1 настоящего Федерального закона,"</w:t>
      </w:r>
    </w:p>
    <w:p>
      <w:r>
        <w:t>в статье 3: а) дополнить пунктом 61 следующего содержания: "61. Выплата дополнительного материального обеспечения тренеру, указанному в подпункте 10 пункта 2 статьи 1 настоящего Федерального закона, прекращается также в случаях признания его нарушившим антидопинговые правила и применения к нему в связи с этим соответствующих санкций, а также лишения спортсмена, подготовку которого он осуществлял, звания, указанного в подпункте 10 пункта 2 статьи 1 настоящего Федерального закона."; б) в пункте 7 слова "в случае" заменить словами "в случаях", дополнить словами ", а также прекращения обстоятельств, указанных в пункте 61 настоящей статьи"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