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13.46 Кодекса Российской Федерации об административных правонарушениях</w:t>
      </w:r>
    </w:p>
    <w:p>
      <w:r>
        <w:rPr>
          <w:b/>
        </w:rPr>
        <w:t>Статья 1</w:t>
      </w:r>
    </w:p>
    <w:p>
      <w:r>
        <w:t>Внести в статью 13.46 Кодекса Российской Федерации об административных правонарушениях (Собрание законодательства Российской Федерации, 2002, № 1, ст. 1; 2021, № 9, ст. 1466) следующие изменения: 1) дополнить частями 3 и 4 следующего содержания: "3. Неисполнение оператором связи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 влечет наложение административного штрафа на индивидуальных предпринимателей и юридических лиц от одной тысячной до трех тысячных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одного миллиона рублей.</w:t>
      </w:r>
    </w:p>
    <w:p>
      <w:r>
        <w:rPr>
          <w:b/>
        </w:rPr>
        <w:t xml:space="preserve">4. </w:t>
      </w:r>
      <w:r>
        <w:t>Повторное совершение административного правонарушения, предусмотренного частью 3 настоящей статьи, - влечет наложение административного штрафа на индивидуальных предпринимателей и юридических лиц от одной сотой до трех сотых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одного миллиона рублей.";</w:t>
      </w:r>
    </w:p>
    <w:p>
      <w:r>
        <w:rPr>
          <w:b/>
        </w:rPr>
        <w:t xml:space="preserve">1. </w:t>
      </w:r>
      <w:r>
        <w:t>Под неисполнением оператором связи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в настоящей статье понимается осуществление оператором связи на территории субъекта Российской Федерации деятельности в области оказания услуги связи на основании лицензии, в рамках которой такая обязанность определена лицензионными требованиями и в рамках которой определена соответствующая территория оказания услуги связи, при отсутствии предусмотренных федеральными законами и принятыми в соответствии с ними иными нормативными правовыми актами выдаваемого уполномоченным федеральным органом (федеральными органами) исполнительной власти акта ввода в эксплуатацию технических средств, разрешающего ввод в эксплуатацию технических средств для проведения таких мероприятий, либо подтверждения выполнения оператором связи утвержденного по согласованию с территориальным органом федеральной службы безопасности плана по внедрению технических средств для проведения оперативно-разыскных мероприятий на введенной в эксплуатацию сети электросвязи (фрагменте сети электросвязи)</w:t>
      </w:r>
    </w:p>
    <w:p>
      <w:r>
        <w:rPr>
          <w:b/>
        </w:rPr>
        <w:t xml:space="preserve">2. </w:t>
      </w:r>
      <w:r>
        <w:t>Для целей применения настоящей статьи выручка, полученная от реализации товара (работы, услуги), определяется на рынке оказания соответствующего лицензии вида услуги связи субъекта Российской Федерации, на территории которого выявлено правонарушение, предусмотренное настоящей статьей."</w:t>
      </w:r>
    </w:p>
    <w:p>
      <w:r>
        <w:rPr>
          <w:b/>
        </w:rPr>
        <w:t xml:space="preserve">4. </w:t>
      </w:r>
      <w:r>
        <w:t>дополнить примечаниями следующего содержания: "Примечания:</w:t>
      </w:r>
    </w:p>
    <w:p>
      <w:r>
        <w:rPr>
          <w:b/>
        </w:rPr>
        <w:t>Статья 2</w:t>
      </w:r>
    </w:p>
    <w:p>
      <w:r>
        <w:t>Настоящий Федеральный закон вступает в силу с 1 января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