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3-1 Федерального закона "О рынке ценных бумаг" и статьи 5 и 8 Федерального закона "О совершении финансовых сделок с использованием финансовой платформы"</w:t>
      </w:r>
    </w:p>
    <w:p>
      <w:r>
        <w:rPr>
          <w:b/>
        </w:rPr>
        <w:t>Статья 1</w:t>
      </w:r>
    </w:p>
    <w:p>
      <w:r>
        <w:t>Подпункт 5 пункта 2 статьи 31 Федерального закона от 22 апреля 1996 года № 39-ФЗ "О рынке ценных бумаг" (Собрание законодательства Российской Федерации, 1996, № 17, ст. 1918; 2020, № 31, ст. 5065; 2021, № 24, ст. 4210) после слов "Российской Федерации" дополнить словами "или субъекта Российской Федерации".</w:t>
      </w:r>
    </w:p>
    <w:p>
      <w:r>
        <w:rPr>
          <w:b/>
        </w:rPr>
        <w:t>Статья 2</w:t>
      </w:r>
    </w:p>
    <w:p>
      <w:r>
        <w:t>Внести в Федеральный закон от 20 июля 2020 года № 211-ФЗ "О совершении финансовых сделок с использованием финансовой платформы" (Собрание законодательства Российской Федерации, 2020, № 30, ст. 4737; 2021, № 27, ст. 5187) следующие изменения</w:t>
      </w:r>
    </w:p>
    <w:p>
      <w:r>
        <w:t>часть 7 статьи 5 дополнить словами ", а также эмитенты облигаций и лица, действующие по их поручению (в отношении облигаций, выпущенных такими эмитентами)"</w:t>
      </w:r>
    </w:p>
    <w:p>
      <w:r>
        <w:t>часть 2 статьи 8 изложить в следующей редакции: "2. Оператор финансовой платформы не вправе совмещать свою деятельность с деятельностью кредитной организации и бюро кредитных историй. Оператор финансовой платформы не вправе также совмещать свою деятельность с деятельностью некредитной финансовой организации, за исключением деятельности организатора торговли, депозитария, специализированного депозитария, регистратора, оператора инвестиционной платформы, оператора информационной системы, в которой осуществляется выпуск цифровых финансовых активов, и оператора обмена цифровых финансовых активов."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