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173 Уголовно-исполнительного кодекса Российской Федерации (Собрание законодательства Российской Федерации, 1997, № 2, ст. 198; 2003, № 50, ст. 4847; 2009, № 52, ст. 6453; 2011, № 45, ст. 6324; № 50, ст. 7362; 2020, № 31, ст. 5027; 2023, № 14, ст. 2379) дополнить частью восьмой следующего содержания: "8. Освобождение от отбывания наказания лица, призванного на военную службу по мобилизации или в военное время в Вооруженные Силы Российской Федерации либо заключившего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осуществляется досрочно по основаниям, предусмотренным федеральным законом, при поступлении в учреждение или орган, исполняющие наказание, соответствующего обращения командования воинской части (учреждения) либо личного обращения указанного лица.".</w:t>
      </w:r>
    </w:p>
    <w:p>
      <w:r>
        <w:rPr>
          <w:b/>
        </w:rPr>
        <w:t>Статья 2</w:t>
      </w:r>
    </w:p>
    <w:p>
      <w:r>
        <w:t>Пункт 4 статьи 17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2006, № 6, ст. 637; 2020, № 29, ст. 4510; 2022, № 45, ст. 7666) после слов "неприкосновенности несовершеннолетнего" дополнить словами ",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после цифр "276 - 280," дополнить цифрами "281 - 2813,".</w:t>
      </w:r>
    </w:p>
    <w:p>
      <w:r>
        <w:rPr>
          <w:b/>
        </w:rPr>
        <w:t>Статья 3</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 30, ст. 3061; 2002, № 26, ст. 2521; № 30, ст. 3029, 3033; 2003, № 1, ст. 1; № 27, ст. 2700; № 46, ст. 4437; 2004, № 18, ст. 1687; № 25, ст. 2484; № 35, ст. 3607; № 49, ст. 4848; 2005, № 14, ст. 1212; № 40, ст. 3987; 2006, № 1, ст. 10; № 11, ст. 1148; № 29, ст. 3122, 3123; № 41, ст. 4206; 2007, № 49, ст. 6074; № 50, ст. 6241; 2008, № 49, ст. 5746; № 52, ст. 6235; 2009, № 26, ст. 3124; № 48, ст. 5735, 5736; 2010, № 11, ст. 1176; 2011, № 30, ст. 4589; № 46, ст. 6407; № 48, ст. 6730; № 49, ст. 7021; № 50, ст. 7366; 2012, № 50, ст. 6954; № 53, ст. 7613; 2013, № 9, ст. 870; № 19, ст. 2329, 2331; № 27, ст. 3462, 3477; 2014, № 11, ст. 1094; № 23, ст. 2930; № 26, ст. 3365; № 49, ст. 6924; 2015, № 17, ст. 2479; № 27, ст. 3963; № 29, ст. 4356; 2016, № 27, ст. 4160, 4238; 2017, № 1, ст. 46, 53; № 18, ст. 2668; № 27, ст. 3929; № 31, ст. 4741; 2018, № 1, ст. 28; № 11, ст. 1590; № 49, ст. 7517; 2019, № 6, ст. 466; № 18, ст. 2222; № 22, ст. 2673; № 40, ст. 5488; 2020, № 12, ст. 1656; № 29, ст. 4510; № 31, ст. 5044; 2021, № 18, ст. 3060, 3074; 2022, № 1, ст. 66; № 22, ст. 3540; № 29, ст. 5245, 5282, 5303; 2023, № 16, ст. 2755, 2764; Официальный интернет-портал правовой информации (www.pravo.gov.ru), 2023, 13 июня, № 0001202306130041, 0001202306130094) следующие изменения: 1) в статье 8: а) абзац четвертый пункта 1 признать утратившим силу; б) дополнить пунктом 61 следующего содержания: "61. Порядок и особенности воинского учета граждан, отбывающих наказание в виде лишения свободы, определяются Положением о воинском учете."; 2) пункт 2 статьи 33 дополнить предложением следующего содержания: "В период мобилизации, в период военного положения и в военное время на военную службу по контракту в Вооруженные Силы Российской Федерации также может быть принят гражданин (иностранный гражданин), признанный ограниченно годным к военной службе и не имеющий заболеваний, определенных перечнем, утвержденным Министерством обороны Российской Федерации."; 3) статью 34 дополнить пунктами 51 и 52 следующего содержания: "51. В период мобилизации,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со следующими гражданами: а) имеющими судимость, за исключением судимости за совершение преступлений против половой неприкосновенности несовершеннолетних,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205 - 2055, 206, 208, 211, 220, 221, 275, 2751, 276 - 280, 281 - 2813, 2821 - 2823, 360 и 361 Уголовного кодекса Российской Федерации; б) совершившими преступления небольшой или средней тяжести, за исключением преступлений, предусмотренных частью первой статьи 2052, частями первой и второй статьи 220, частью первой статьи 221 и статьей 280 Уголовного кодекса Российской Федерации, в отношении которых предварительное расследование приостановлено по ходатайству командования воинской части (учреждения); в) отбывшими наказание в виде лишения свободы, судимость которых снята или погашена.</w:t>
      </w:r>
    </w:p>
    <w:p>
      <w:r>
        <w:rPr>
          <w:b/>
        </w:rPr>
        <w:t xml:space="preserve">52. </w:t>
      </w:r>
      <w:r>
        <w:t>Особенности заключения контрактов о прохождении военной службы в Вооруженных Силах Российской Федерации в период мобилизации, в период военного положения и в военное время с гражданами, указанными в пункте 51 настоящей статьи, определяются Министерством обороны Российской Федерации.";</w:t>
      </w:r>
    </w:p>
    <w:p>
      <w:r>
        <w:rPr>
          <w:b/>
        </w:rPr>
        <w:t xml:space="preserve">52. </w:t>
      </w:r>
      <w:r>
        <w:t>подпункт "г" пункта 3 статьи 50 признать утратившим силу</w:t>
      </w:r>
    </w:p>
    <w:p>
      <w:r>
        <w:rPr>
          <w:b/>
        </w:rPr>
        <w:t xml:space="preserve">52. </w:t>
      </w:r>
      <w:r>
        <w:t>в статье 51:</w:t>
      </w:r>
    </w:p>
    <w:p>
      <w:r>
        <w:rPr>
          <w:b/>
        </w:rPr>
        <w:t xml:space="preserve">52. </w:t>
      </w:r>
      <w:r>
        <w:t>пункт 1 дополнить подпунктом "о" следующего содержания: "о) в связи с окончанием периода мобилизации, отменой (прекращением действия) военного положения и (или) истечением военного времени - для граждан, указанных в пункте 51 статьи 34 настоящего Федерального закона, заключивших контракт."</w:t>
      </w:r>
    </w:p>
    <w:p>
      <w:r>
        <w:rPr>
          <w:b/>
        </w:rPr>
        <w:t xml:space="preserve">52. </w:t>
      </w:r>
      <w:r>
        <w:t>дополнить пунктом 12 следующего содержания: "12. Граждане, осужденные к лишению свободы, призванные на военную службу по мобилизации или в военное время в Вооруженные Силы Российской Федерации либо заключившие в период мобилизации, в период военного положения или в военное время контракт о прохождении военной службы в Вооруженных Силах Российской Федерации, подлежат досрочному увольнению с военной службы только по основаниям, предусмотренным подпунктами "а", "в" и "е" пункта 1 настоящей статьи."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В период мобилизации, в период военного положения или в военное время устанавливается следующий предельный возраст пребывания на военной службе для граждан мужского пола, заключающих (заключивших) со дня вступления в силу настоящего Федерального закона контракт о прохождении военной службы в Вооруженных Силах Российской Федерации</w:t>
      </w:r>
    </w:p>
    <w:p>
      <w:r>
        <w:rPr>
          <w:b/>
        </w:rPr>
        <w:t xml:space="preserve">3. </w:t>
      </w:r>
      <w:r>
        <w:t>Указанный в части 2 настоящей статьи контракт может быть заключен с гражданином независимо от его пребывания в запасе</w:t>
      </w:r>
    </w:p>
    <w:p>
      <w:r>
        <w:rPr>
          <w:b/>
        </w:rPr>
        <w:t xml:space="preserve">2. </w:t>
      </w:r>
      <w:r>
        <w:t>имеющих воинское звание высшего офицера до генерал-полковника, адмирала включительно, - 70 лет</w:t>
      </w:r>
    </w:p>
    <w:p>
      <w:r>
        <w:rPr>
          <w:b/>
        </w:rPr>
        <w:t xml:space="preserve">2. </w:t>
      </w:r>
      <w:r>
        <w:t>имеющих иное воинское звание, - 65 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