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4112, 4113, 4114; 2020, № 13, ст. 1857; № 29, ст. 4501; № 31, ст. 5024; № 48, ст. 7627; 2021, № 24, ст. 4214, 4217; № 27, ст. 5133, 5136; № 49, ст. 8146, 8147; 2022, № 11, ст. 1597; № 16, ст. 2598, 2599; № 29, ст. 5288, 5290, 5291; № 45, ст. 7676; № 48, ст. 8310; № 52, ст. 9350, 9353; 2023, № 1, ст. 43; № 8, ст. 1200) изменение, дополнив его подпунктом 42 следующего содержания: "42) лекарственных препаратов, ввезенных на территорию Российской Федерации и не зарегистрированных в Российской Федерации, некоммерческой организации, которая создана в соответствии с нормативным правовым актом Президента Российской Федерации в целях обеспечения оказания медицинской помощи детям с тяжелыми жизнеугрожающими и хроническими заболеваниями, в том числе редкими (орфанными) заболеваниями, а также безвозмездная передача указанных лекарственных препаратов медицинской организации и (или) фармацевтической организации государственной системы здравоохранения. Положения настоящего подпункта применяются в отношении реализации (передачи) лекарственных препаратов, предназначенных для оказания медицинской помощи детям с тяжелыми жизнеугрожающими и хроническими заболеваниями, в том числе редкими (орфанными) заболеваниями, и (или) для оказания медицинской помощи лицам, достигшим возраста 18 лет, в течение одного года после достижения ими указанного возраста в случае получения ими такой формы поддержки в рамках деятельности этой некоммерческой организации до достижения возраста 18 лет.".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