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8 Федерального закона от 13 марта 2006 года № 38-ФЗ "О рекламе" (Собрание законодательства Российской Федерации, 2006, № 12, ст. 1232) изменение, дополнив ее словами "; фамилия, имя, отчество, идентификационный номер налогоплательщика - физического лица, не являющегося индивидуальным предпринимателем и применяющего специальный налоговый режим "Налог на профессиональный доход" на период действия Федерального закона от 27 ноября 2018 года № 422-ФЗ "О проведении эксперимента по установлению специального налогового режима "Налог на профессиональный доход".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