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15-2 Федерального закона "О безопасном обращении с пестицидами и агрохимикатами" и статью 16 Федерального закона "О пчеловодстве в Российской Федерации"</w:t>
      </w:r>
    </w:p>
    <w:p>
      <w:r>
        <w:rPr>
          <w:b/>
        </w:rPr>
        <w:t>Статья 1</w:t>
      </w:r>
    </w:p>
    <w:p>
      <w:r>
        <w:t>Внести в часть третью статьи 152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3510; 2021, № 1, ст. 61; 2023, № 12, ст. 1880) следующие изменения</w:t>
      </w:r>
    </w:p>
    <w:p>
      <w:r>
        <w:t>абзац двадцать второй после слов "кадастровый номер" дополнить словами ", адрес либо местоположение"</w:t>
      </w:r>
    </w:p>
    <w:p>
      <w:r>
        <w:t>дополнить абзацами следующего содержания: "рекомендуемые сроки изоляции пчел в ульях; наименования запланированных к применению пестицидов и агрохимикатов."</w:t>
      </w:r>
    </w:p>
    <w:p>
      <w:r>
        <w:rPr>
          <w:b/>
        </w:rPr>
        <w:t>Статья 2</w:t>
      </w:r>
    </w:p>
    <w:p>
      <w:r>
        <w:t>Статью 16 Федерального закона от 30 декабря 2020 года № 490-ФЗ "О пчеловодстве в Российской Федерации" (Собрание законодательства Российской Федерации, 2021, № 1, ст. 29) изложить в следующей редакции: "Статья 16. Предотвращение негативного воздействия пестицидов на пчел 1. В целях предотвращения негативного воздействия пестицидов на пчел осуществляется проведение мероприятий, направленных на сохранение пчел в соответствии с настоящим Федеральным законом и законодательством Российской Федерации в области безопасного обращения с пестицидами и агрохимикатами.</w:t>
      </w:r>
    </w:p>
    <w:p>
      <w:r>
        <w:rPr>
          <w:b/>
        </w:rPr>
        <w:t xml:space="preserve">2. </w:t>
      </w:r>
      <w:r>
        <w:t>Физические и юридические лица, осуществляющие пчеловодство, и население населенных пунктов, расположенных на расстоянии до 7 километров от границ земель и земельных участков, на которых запланировано применение пестицидов, заблаговременно информируются о применении пестицидов</w:t>
      </w:r>
    </w:p>
    <w:p>
      <w:r>
        <w:rPr>
          <w:b/>
        </w:rPr>
        <w:t xml:space="preserve">3. </w:t>
      </w:r>
      <w:r>
        <w:t>Информация о применении пестицидов должна содержать следующие сведения</w:t>
      </w:r>
    </w:p>
    <w:p>
      <w:r>
        <w:rPr>
          <w:b/>
        </w:rPr>
        <w:t xml:space="preserve">4. </w:t>
      </w:r>
      <w:r>
        <w:t>Доведение информации о применении пестицидов до лиц, указанных в части 2 настоящей статьи, обеспечивается через средства массовой информации (радио, печатные органы, электронные и другие средства связи и коммуникации) лицами, запланировавшими применение пестицидов, не ранее чем за десять дней и не позднее чем за пять дней до их применения."</w:t>
      </w:r>
    </w:p>
    <w:p>
      <w:r>
        <w:rPr>
          <w:b/>
        </w:rPr>
        <w:t xml:space="preserve">3. </w:t>
      </w:r>
      <w:r>
        <w:t>наименования запланированных к применению пестицидов</w:t>
      </w:r>
    </w:p>
    <w:p>
      <w:r>
        <w:rPr>
          <w:b/>
        </w:rPr>
        <w:t xml:space="preserve">3. </w:t>
      </w:r>
      <w:r>
        <w:t>кадастровый номер, адрес либо местоположение земельного участка, где запланировано применение пестицидов</w:t>
      </w:r>
    </w:p>
    <w:p>
      <w:r>
        <w:rPr>
          <w:b/>
        </w:rPr>
        <w:t xml:space="preserve">3. </w:t>
      </w:r>
      <w:r>
        <w:t>дата применения пестицидов</w:t>
      </w:r>
    </w:p>
    <w:p>
      <w:r>
        <w:rPr>
          <w:b/>
        </w:rPr>
        <w:t xml:space="preserve">3. </w:t>
      </w:r>
      <w:r>
        <w:t>способ и дозировка применения пестицидов</w:t>
      </w:r>
    </w:p>
    <w:p>
      <w:r>
        <w:rPr>
          <w:b/>
        </w:rPr>
        <w:t xml:space="preserve">3. </w:t>
      </w:r>
      <w:r>
        <w:t>рекомендуемые сроки изоляции пчел в ульях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