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3-1 и 3-2 Федерального закона "Об основах туристской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2016, № 10, ст. 1323; 2018, № 7, ст. 976; 2021, № 11, ст. 1710; № 13, ст. 2134; № 17, ст. 2879; № 27, ст. 5146; 2024, № 13, ст. 1686; № 26, ст. 3545; № 43, ст. 6301; № 49, ст. 7427; 2025, № 9, ст. 855; Российская газета, 2025, 11 июня) следующие изменения</w:t>
      </w:r>
    </w:p>
    <w:p>
      <w:r>
        <w:t>в абзаце тридцать восьмом части первой статьи 31 слова "обучающихся в общеобразовательных организациях" заменить словами "лиц в возрасте до 23 лет, обучающихся в общеобразовательных организациях и профессиональных образовательных организациях"</w:t>
      </w:r>
    </w:p>
    <w:p>
      <w:r>
        <w:t>в абзаце одиннадцатом части первой статьи 32 слова "обучающихся в общеобразовательных организациях" заменить словами "лиц в возрасте до 23 лет, обучающихся в общеобразовательных организациях и профессиональных образовательных организациях"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