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47 Федерального закона "Об акционерных обществах", статью 7 Федерального закона "Об обществах с ограниченной ответственностью"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26 декабря 1995 года № 208-ФЗ "Об акционерных обществах" (Собрание законодательства Российской Федерации, 1996, № 1, ст. 1; 2007, № 7, ст. 834; 2015, № 27, ст. 4001; 2024, № 33, ст. 4983) следующие изменения</w:t>
      </w:r>
    </w:p>
    <w:p>
      <w:r>
        <w:t>в абзаце втором пункта 2 статьи 10 слова "не может" заменить словом "может", слова "федеральным законом" заменить словами "настоящим Федеральным законом и другими федеральными законами"</w:t>
      </w:r>
    </w:p>
    <w:p>
      <w:r>
        <w:t>в пункте 6 статьи 47 слова "и оформляются письменно" заменить словами ", оформляются письменно, принятие таких решений не требует подтверждения путем удостоверения факта их принятия, если иное не предусмотрено уставом общества"</w:t>
      </w:r>
    </w:p>
    <w:p>
      <w:r>
        <w:rPr>
          <w:b/>
        </w:rPr>
        <w:t>Статья 2</w:t>
      </w:r>
    </w:p>
    <w:p>
      <w:r>
        <w:t>В абзаце третьем пункта 2 статьи 7 Федерального закона от 8 февраля 1998 года № 14-ФЗ "Об обществах с ограниченной ответственностью" (Собрание законодательства Российской Федерации, 1998, № 7, ст. 785; 2024, № 33, ст. 4983) слова "не может" заменить словом "может", дополнить словами ", если иное не установлено настоящим Федеральным законом и другими федеральными законами".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пункт 11 статьи 25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2022, № 24, ст. 3923)</w:t>
      </w:r>
    </w:p>
    <w:p>
      <w:r>
        <w:t>часть 29 статьи 461 Федерального закона от 8 декабря 2003 года № 164-ФЗ "Об основах государственного регулирования внешнеторговой деятельности" (Собрание законодательства Российской Федерации, 2003, № 50, ст. 4850; 2018, № 49, ст. 7524)</w:t>
      </w:r>
    </w:p>
    <w:p>
      <w:r>
        <w:t>часть 22 статьи 4 Федерального закона от 5 февраля 2007 года № 13-ФЗ "Об особенностях управления и распоряжения имуществом и акциями организаций, осуществляющих деятельность в области использования атомной энергии, и о внесении изменений в отдельные законодательные акты Российской Федерации" (Собрание законодательства Российской Федерации, 2007, № 7, ст. 834)</w:t>
      </w:r>
    </w:p>
    <w:p>
      <w:r>
        <w:t>часть 9 статьи 181 Федерального закона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 (Собрание законодательства Российской Федерации, 2007, № 48, ст. 5814; 2009, № 19, ст. 2278; 2012, № 29, ст. 3988; 2014, № 30, ст. 4260)</w:t>
      </w:r>
    </w:p>
    <w:p>
      <w:r>
        <w:t>часть 7 статьи 21 Федерального закона от 31 декабря 2014 года № 488-ФЗ "О промышленной политике в Российской Федерации" (Собрание законодательства Российской Федерации, 2015, № 1, ст. 41; 2020, № 30, ст. 4751)</w:t>
      </w:r>
    </w:p>
    <w:p>
      <w:r>
        <w:t>часть 21 статьи 37 Федерального закона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4341)</w:t>
      </w:r>
    </w:p>
    <w:p>
      <w:r>
        <w:t>часть 3 статьи 4 Федерального закона от 29 июня 2018 года №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 (Собрание законодательства Российской Федерации, 2018, № 27, ст. 3954)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августа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