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5287 - 5302; 2007, № 26, ст. 3078 - 3085; № 30, ст. 3761 - 3795; № 31, ст. 4004, 4005; № 49, ст. 6049 - 6054; 2008, № 7, ст. 547 - 550; № 14, ст. 1354; № 19, ст. 2095 - 2097; № 26, ст. 3016 - 3018; № 30, ст. 3595; № 49, ст. 5734; 2009, № 7, ст. 783, 784; № 42, ст. 4862; 2010, № 19, ст. 2282; № 27, ст. 3409; 2011, № 11, ст. 1501; № 23, ст. 3254; № 49, ст. 7065; 2012, № 31, ст. 4335; № 41, ст. 5528; № 47, ст. 6395; 2013, № 27, ст. 3456; № 49, ст. 6330, 6331; № 52, ст. 6967; 2014, № 40, ст. 5324 - 5326; № 45, ст. 6160 - 6163; 2015, № 1, ст. 69; № 24, ст. 3376; № 41, ст. 5643; № 48, ст. 6719; 2016, № 1, ст. 39, 90; № 15, ст. 2060; 2018, № 15, ст. 2036; 2019, № 31, ст. 4471; № 46, ст. 6422; № 52, ст. 7840; 2020, № 30, ст. 4758, 4759; 2021, № 1, ст. 35; 2022, № 1, ст. 29, 65; 2024, № 33, ст. 4932) изменение, заменив слова "Ставропольский край - 145" словами "Ставропольский край - 147".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2 статьи 10 Федерального закона от 17 декабря 1998 года № 188-ФЗ "О мировых судьях в Российской Федерации", в Ставропольском крае в 2025 году осуществляется за счет средств федерального бюджета в пределах бюджетных ассигнований, предусмотренных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