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"Об адвокатской деятельности и адвокатуре в Российской Федерации"</w:t>
      </w:r>
    </w:p>
    <w:p>
      <w:r>
        <w:rPr>
          <w:b/>
        </w:rPr>
        <w:t>Статья 1</w:t>
      </w:r>
    </w:p>
    <w:p>
      <w:r>
        <w:t>Внести в пункт 3 статьи 17 Федерального закона от 31 мая 2002 года № 63-ФЗ "Об адвокатской деятельности и адвокатуре в Российской Федерации" (Собрание законодательства Российской Федерации, 2002, № 23, ст. 2102; 2004, № 52, ст. 5267; 2016, № 23, ст. 3284; 2019, № 49, ст. 6959) следующие изменения</w:t>
      </w:r>
    </w:p>
    <w:p>
      <w:r>
        <w:t>абзац второй изложить в следующей редакции: "Лицо, статус адвоката которого прекращен по основанию, предусмотренному подпунктом 4 пункта 1 настоящей статьи, не вправе быть представителем в суде (за исключением случаев участия его в процессе в качестве законного представителя) до момента погашения или снятия судимости за совершение умышленного преступления, но не менее пяти лет со дня принятия решения о прекращении статуса адвоката."</w:t>
      </w:r>
    </w:p>
    <w:p>
      <w:r>
        <w:t>дополнить абзацем следующего содержания: "Лицо, статус адвоката которого прекращен по основаниям, предусмотренным подпунктами 1, 2 и 21 пункта 2 настоящей статьи, не вправе быть представителем в суде (за исключением случаев участия его в процессе в качестве законного представителя) в течение указанного в решении о прекращении статуса адвоката срока, по истечении которого такое лицо допускается к сдаче квалификационного экзамена на приобретение статуса адвоката."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