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статью 3-1 Федерального закона "Устав автомобильного транспорта и городского наземного электрического транспорта"</w:t>
      </w:r>
    </w:p>
    <w:p>
      <w:r>
        <w:rPr>
          <w:b/>
        </w:rPr>
        <w:t>Статья 1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49, ст. 5744; 2009, № 29, ст. 3582; 2010, № 45, ст. 5753; 2011, № 15, ст. 2041; № 17, ст. 2310; № 30, ст. 4590; 2015, № 29, ст. 4374; № 48, ст. 6723; № 51, ст. 7249; 2016, № 1, ст. 74; № 7, ст. 914; № 27, ст. 4190; 2020, № 9, ст. 1131; № 30, ст. 4765; № 42, ст. 6513; 2021, № 24, ст. 4188; 2022, № 10, ст. 1396; 2023, № 10, ст. 1570; № 18, ст. 3249; № 23, ст. 4017; № 25, ст. 4429) следующие изменения: 1) статью 3 дополнить пунктом 11 следующего содержания: "11) опорная сеть автомобильных дорог (далее - опорная сеть) - совокупность автомобильных дорог, обеспечивающая бесперебойное движение транспортных средств, транспортную связанность территории Российской Федерации, единство ее экономического пространства;"; 2) статью 5 дополнить частями 19 - 21 следующего содержания: "19. В опорную сеть входят следующие автомобильные дороги: 1) автомобильные дороги общего пользования федерального значения; 2) автомобильные дороги общего пользования регионального или межмуниципального значения, участки указанных автомобильных дорог, которые соответствуют следующим критериям: а) указанные автомобильные дороги соединяют столицу Российской Федерации - город федерального значения Москву с административными центрами (столицами) субъектов Российской Федерации; б) указанные автомобильные дороги, участки указанных автомобильных дорог соединяют административные центры (столицы) субъектов Российской Федерации между собой или административные центры (столицы) субъектов Российской Федерации с городами с численностью населения свыше ста тысяч человек; в) указанные автомобильные дороги, участки указанных автомобильных дорог являются обходами городов с численностью населения свыше ста тысяч человек; г) указанные автомобильные дороги, участки указанных автомобильных дорог имеют интенсивность движения более десяти тысяч автомобилей в сутки; д) указанные автомобильные дороги, участки указанных автомобильных дорог обеспечивают подъезд к автомобильным пунктам пропуска через Государственную границу Российской Федерации; 3) иные автомобильные дороги общего пользования, участки указанных автомобильных дорог, соответствующие установленным Правительством Российской Федерации критериям отнесения автомобильных дорог к опорной сети.</w:t>
      </w:r>
    </w:p>
    <w:p>
      <w:r>
        <w:rPr>
          <w:b/>
        </w:rPr>
        <w:t xml:space="preserve">20. </w:t>
      </w:r>
      <w:r>
        <w:t>Порядок определения соответствия автомобильных дорог общего пользования, участков указанных автомобильных дорог критериям, предусмотренным пунктами 2 и 3 части 19 настоящей статьи, порядок утверждения перечня автомобильных дорог общего пользования, входящих в опорную сеть (далее - перечень автомобильных дорог опорной сети), устанавливаются Правительством Российской Федерации. Указанные порядки должны содержать в том числе перечень документов, сведений и материалов, необходимых для определения такого соответствия и утверждения перечня автомобильных дорог опорной сети</w:t>
      </w:r>
    </w:p>
    <w:p>
      <w:r>
        <w:rPr>
          <w:b/>
        </w:rPr>
        <w:t xml:space="preserve">21. </w:t>
      </w:r>
      <w:r>
        <w:t>Информация о включении автомобильных дорог общего пользования, участков указанных автомобильных дорог в перечень автомобильных дорог опорной сети подлежит размещению в системе контроля за формированием и использованием средств дорожных фондов в порядке, предусмотренном статьей 101 настоящего Федерального закона.";</w:t>
      </w:r>
    </w:p>
    <w:p>
      <w:r>
        <w:rPr>
          <w:b/>
        </w:rPr>
        <w:t xml:space="preserve">21. </w:t>
      </w:r>
      <w:r>
        <w:t>в статье 101:</w:t>
      </w:r>
    </w:p>
    <w:p>
      <w:r>
        <w:rPr>
          <w:b/>
        </w:rPr>
        <w:t xml:space="preserve">21. </w:t>
      </w:r>
      <w:r>
        <w:t>в статье 11:</w:t>
      </w:r>
    </w:p>
    <w:p>
      <w:r>
        <w:rPr>
          <w:b/>
        </w:rPr>
        <w:t xml:space="preserve">21. </w:t>
      </w:r>
      <w:r>
        <w:t>установление порядка утверждения перечня автомобильных дорог опорной сети;"</w:t>
      </w:r>
    </w:p>
    <w:p>
      <w:r>
        <w:rPr>
          <w:b/>
        </w:rPr>
        <w:t xml:space="preserve">21. </w:t>
      </w:r>
      <w:r>
        <w:t>статью 311 дополнить частью 10 следующего содержания: "10. Финансирование расходов, связанных с обработкой и рассылкой постановлений органов государственного контроля (надзора) о несоблюдении требований законодательства Российской Федерации о внесении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зафиксированном с помощью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осуществляется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за счет средств Федерального дорожного фонда."</w:t>
      </w:r>
    </w:p>
    <w:p>
      <w:r>
        <w:rPr>
          <w:b/>
        </w:rPr>
        <w:t xml:space="preserve">21. </w:t>
      </w:r>
      <w:r>
        <w:t>в статье 40:</w:t>
      </w:r>
    </w:p>
    <w:p>
      <w:r>
        <w:rPr>
          <w:b/>
        </w:rPr>
        <w:t xml:space="preserve">21. </w:t>
      </w:r>
      <w:r>
        <w:t>часть 6 дополнить пунктом 18 следующего содержания: "18) информация о включении автомобильных дорог общего пользования, участков указанных автомобильных дорог в перечень автомобильных дорог опорной сети."</w:t>
      </w:r>
    </w:p>
    <w:p>
      <w:r>
        <w:rPr>
          <w:b/>
        </w:rPr>
        <w:t xml:space="preserve">21. </w:t>
      </w:r>
      <w:r>
        <w:t>в части 9 слова "и 16" заменить словами ", 16 и 18"</w:t>
      </w:r>
    </w:p>
    <w:p>
      <w:r>
        <w:rPr>
          <w:b/>
        </w:rPr>
        <w:t xml:space="preserve">21. </w:t>
      </w:r>
      <w:r>
        <w:t>пункт 1 после слова "отношении" дополнить словами "опорной сети и"</w:t>
      </w:r>
    </w:p>
    <w:p>
      <w:r>
        <w:rPr>
          <w:b/>
        </w:rPr>
        <w:t xml:space="preserve">21. </w:t>
      </w:r>
      <w:r>
        <w:t>пункт 4 дополнить словами ", в том числе в отношении опорной сети"</w:t>
      </w:r>
    </w:p>
    <w:p>
      <w:r>
        <w:rPr>
          <w:b/>
        </w:rPr>
        <w:t xml:space="preserve">21. </w:t>
      </w:r>
      <w:r>
        <w:t>дополнить пунктами 71 и 72 следующего содержания: "71) установление порядка определения соответствия автомобильных дорог общего пользования регионального или межмуниципального значения, участков указанных автомобильных дорог критериям, предусмотренным частью 19 статьи 5 настоящего Федерального закона</w:t>
      </w:r>
    </w:p>
    <w:p>
      <w:r>
        <w:rPr>
          <w:b/>
        </w:rPr>
        <w:t xml:space="preserve">21. </w:t>
      </w:r>
      <w:r>
        <w:t>часть 13 дополнить словами "об административных правонарушениях"</w:t>
      </w:r>
    </w:p>
    <w:p>
      <w:r>
        <w:rPr>
          <w:b/>
        </w:rPr>
        <w:t xml:space="preserve">21. </w:t>
      </w:r>
      <w:r>
        <w:t>часть 14 дополнить пунктом 5 следующего содержания: "5) обеспечивать возможность с использованием Единого портала государственных и муниципальных услуг информирования собственников (владельцев) транспортных средств о размере задолженности, образовавшейся при внесении платы за проезд таких транспортных средств, указанной в части 3 настоящей статьи, и осуществления платежа в целях погашения этой задолженности."</w:t>
      </w:r>
    </w:p>
    <w:p>
      <w:r>
        <w:rPr>
          <w:b/>
        </w:rPr>
        <w:t xml:space="preserve">21. </w:t>
      </w:r>
      <w:r>
        <w:t>дополнить частью 16 следующего содержания: "16. Финансирование расходов, связанных с обработкой и рассылкой постановлений органов государственного контроля (надзора) о нарушениях требований законодательства Российской Федерации о внесении платы за проезд транспортных средств по платным автомобильным дорогам, платным участкам автомобильных дорог, зафиксированных с помощью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осуществляется оператором."</w:t>
      </w:r>
    </w:p>
    <w:p>
      <w:r>
        <w:rPr>
          <w:b/>
        </w:rPr>
        <w:t>Статья 2</w:t>
      </w:r>
    </w:p>
    <w:p>
      <w:r>
        <w:t>Внести в статью 31 Федерального закона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5555; 2021, № 24, ст. 4188; 2022, № 10, ст. 1396; № 48, ст. 8326; 2023, № 1, ст. 27, 74; № 23, ст. 4005) следующие изменения</w:t>
      </w:r>
    </w:p>
    <w:p>
      <w:r>
        <w:t>в подпункте "в" пункта 4 части 2 слова "по платным автомобильным дорогам, платным участкам автомобильных дорог" заменить словами "по платным автомобильным дорогам общего пользования федерального значения, платным участкам автомобильных дорог общего пользования федерального значения"</w:t>
      </w:r>
    </w:p>
    <w:p>
      <w:r>
        <w:t>пункт 1 части 4 дополнить подпунктом "в" следующего содержания: "в) к осуществлению проезда транспортных средств по платным автомобильным дорогам общего пользования регионального и межмуниципального значения и частным автомобильным дорогам общего пользования, платным участкам автомобильных дорог общего пользования регионального и межмуниципального значения и частных автомобильных дорог общего пользования в части соблюдения порядка внесения платы за проезд транспортного средства;"</w:t>
      </w:r>
    </w:p>
    <w:p>
      <w:r>
        <w:t>пункт 1 части 5 дополнить подпунктом "в" следующего содержания: "в) к осуществлению проезда транспортных средств по платным автомобильным дорогам общего пользования местного значения,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5, 6 статьи 1 и статьи 2 настоящего Федерального закона</w:t>
      </w:r>
    </w:p>
    <w:p>
      <w:r>
        <w:rPr>
          <w:b/>
        </w:rPr>
        <w:t xml:space="preserve">2. </w:t>
      </w:r>
      <w:r>
        <w:t>Пункты 5, 6 статьи 1 и статья 2 настоящего Федерального закона вступают в силу с 1 сентября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