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 и Федеральный закон "О связи"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2012, № 31, ст. 4328; 2013, № 14, ст. 1658; № 23, ст. 2870; № 52, ст. 6963; 2014, № 30, ст. 4223; 2015, № 1, ст. 84; № 29, ст. 4390; 2016, № 26, ст. 3877; № 52, ст. 7491; 2017, № 18, ст. 2664; № 24, ст. 3478; № 31, ст. 4827; № 48, ст. 7051; 2018, № 18, ст. 2572; № 27, ст. 3956; № 49, ст. 7523; № 52, ст. 8101; 2019, № 18, ст. 2214; № 49, ст. 6986; 2020, № 14, ст. 2035; 2021, № 1, ст. 18; № 11, ст. 1704; № 27, ст. 5059, 5094, 5116, 5183; 2022, № 50, ст. 8772; 2023, № 1, ст. 19, 32, 51) следующие изменения: 1) в пункте 18 статьи 2 слова "оказывающее услуги" заменить словами "осуществляющее деятельность"; 2) статью 8 дополнить частью 10 следующего содержания: "10. Владелец сайта и (или) страницы сайта в сети "Интернет", и (или) информационной системы, и (или) программы для электронных вычислительных машин, являющийся российским юридическим лицом или гражданином Российской Федерации и осуществляющий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прошедшим авторизацию, обязан проводить ее в отношении пользователей, находящихся на территории Российской Федерации, одним из следующих способов: 1) с использованием абонентского номера оператора подвижной радиотелефонной связи в порядке, установленном Правительством Российской Федерации, на основании договора об идентификации, заключенного владельцем сайта и (или) страницы сайта в сети "Интернет", и (или) информационной системы, и (или) программы для электронных вычислительных машин с оператором подвижной радиотелефонной связи, за исключением случаев, предусмотренных настоящим Федеральным законом; 2)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3)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предусмотренном статьями 9 и 10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4) с использованием иной информационной системы, обеспечивающей авторизацию пользователей сайтов и (или) страниц сайтов в сети "Интернет", и (или) информационных систем, и (или) программ для электронных вычислительных машин и соответствующей требованиям о защите информации, установленным статьей 16 настоящего Федерального закона, владельцем которой является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указанным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 3) дополнить статьей 102-1 следующего содержания: "Статья 102-1. Особенности регулирования деятельности провайдера хостинга 1. Провайдер хостинга обязан в установленном Правительством Российской Федерации порядке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"Интернет".</w:t>
      </w:r>
    </w:p>
    <w:p>
      <w:r>
        <w:rPr>
          <w:b/>
        </w:rPr>
        <w:t xml:space="preserve">2. </w:t>
      </w:r>
      <w:r>
        <w:t>Провайдер хостинга обязан обеспечивать реализацию установленных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w:t>
      </w:r>
    </w:p>
    <w:p>
      <w:r>
        <w:rPr>
          <w:b/>
        </w:rPr>
        <w:t xml:space="preserve">3. </w:t>
      </w:r>
      <w:r>
        <w:t>Провайдер хостинга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вычислительной мощности, используемой провайдером хостинга,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
        <w:rPr>
          <w:b/>
        </w:rPr>
        <w:t xml:space="preserve">4. </w:t>
      </w:r>
      <w:r>
        <w:t>Провайдер хостинга обязан выполнять требования и обязанности, предусмотренные пунктом 3 статьи 561, подпунктами 1 - 3 пункта 8 статьи 562 и пунктом 4 статьи 651 Федерального закона от 7 июля 2003 года № 126-ФЗ "О связи"</w:t>
      </w:r>
    </w:p>
    <w:p>
      <w:r>
        <w:rPr>
          <w:b/>
        </w:rPr>
        <w:t xml:space="preserve">5. </w:t>
      </w:r>
      <w:r>
        <w:t>Провайдер хостинга вправе осуществлять деятельность по предоставлению вычислительной мощности для размещения информации в информационной системе, постоянно подключенной к сети "Интернет", лицам, обратившимся к провайдеру хостинга, только после прохождения указанными лицами идентификации и (или) аутентификации в порядке, устанавливаемом Правительством Российской Федерации</w:t>
      </w:r>
    </w:p>
    <w:p>
      <w:r>
        <w:rPr>
          <w:b/>
        </w:rPr>
        <w:t xml:space="preserve">6.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провайдеров хостинга. Сведения о провайдере хостинга включаются в реестр провайдеров хостинга на основании уведомления, указанного в части 1 настоящей статьи. Правила формирования и ведения реестра провайдеров хостинга, состав сведений, включаемых в реестр провайдеров хостинга, порядок включения таких сведений в реестр провайдеров хостинга и исключения их из реестра провайдеров хостинга, порядок предоставления сведений, содержащихся в реестре провайдеров хостинга, устанавливаются Правительством Российской Федерации</w:t>
      </w:r>
    </w:p>
    <w:p>
      <w:r>
        <w:rPr>
          <w:b/>
        </w:rPr>
        <w:t xml:space="preserve">7.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критериями, определенными Правительством Российской Федерации, может привлечь к формированию и ведению реестра провайдеров хостинга оператора такого реестра - организацию, зарегистрированную на территории Российской Федерации</w:t>
      </w:r>
    </w:p>
    <w:p>
      <w:r>
        <w:rPr>
          <w:b/>
        </w:rPr>
        <w:t xml:space="preserve">8. </w:t>
      </w:r>
      <w:r>
        <w:t>В случае выявления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нарушения требований, указанных в частях 1 - 5 настоящей статьи, и (или) получения указанной информации от федерального органа исполнительной власти в области связи, федерального органа исполнительной власти, уполномоченного в области обеспечения безопасности, федерального органа исполнительной власти, уполномоченного в области противодействия техническим разведкам и технической защиты информации,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провайдеру хостинга требование принять меры по устранению выявленных нарушений, в котором указываются сроки устранения выявленных нарушений и представления информации о принятых мерах, составляющие не более чем десять рабочих дней</w:t>
      </w:r>
    </w:p>
    <w:p>
      <w:r>
        <w:rPr>
          <w:b/>
        </w:rPr>
        <w:t xml:space="preserve">9. </w:t>
      </w:r>
      <w:r>
        <w:t>Провайдер хостинга в сроки, указанные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направляемом в соответствии с частью 8 настоящей статьи, принимает меры по устранению выявленных нарушений, а также представляет информацию о принятых мерах в указанный орган</w:t>
      </w:r>
    </w:p>
    <w:p>
      <w:r>
        <w:rPr>
          <w:b/>
        </w:rPr>
        <w:t xml:space="preserve">10. </w:t>
      </w:r>
      <w:r>
        <w:t>Неустранение провайдером хостинга выявленных нарушений, указанных в требовании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направленном в соответствии с частью 8 настоящей статьи, либо непредставление провайдером хостинга в указанный орган информации о принятых мерах в соответствии с частью 9 настоящей статьи является основанием для исключения сведений о провайдере хостинга из реестра провайдеров хостинга</w:t>
      </w:r>
    </w:p>
    <w:p>
      <w:r>
        <w:rPr>
          <w:b/>
        </w:rPr>
        <w:t xml:space="preserve">11. </w:t>
      </w:r>
      <w:r>
        <w:t>Не допускается осуществление деятельности по предоставлению вычислительной мощности для размещения информации в информационной системе, постоянно подключенной к сети "Интернет", провайдерами хостинга, сведения о которых не включены в реестр провайдеров хостинга.";</w:t>
      </w:r>
    </w:p>
    <w:p>
      <w:r>
        <w:rPr>
          <w:b/>
        </w:rPr>
        <w:t xml:space="preserve">11. </w:t>
      </w:r>
      <w:r>
        <w:t>в статье 104:</w:t>
      </w:r>
    </w:p>
    <w:p>
      <w:r>
        <w:rPr>
          <w:b/>
        </w:rPr>
        <w:t xml:space="preserve">11. </w:t>
      </w:r>
      <w:r>
        <w:t>статью 13:</w:t>
      </w:r>
    </w:p>
    <w:p>
      <w:r>
        <w:rPr>
          <w:b/>
        </w:rPr>
        <w:t xml:space="preserve">11. </w:t>
      </w:r>
      <w:r>
        <w:t>является российским юридическим лицом. Если иное не предусмотрено международным договором Российской Федерации, российским юридическим лицом, указанным в настоящем пункте,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11. </w:t>
      </w:r>
      <w:r>
        <w:t>в едином государственном реестре юридических лиц отсутствует запись о недостоверности сведений о юридическом лице</w:t>
      </w:r>
    </w:p>
    <w:p>
      <w:r>
        <w:rPr>
          <w:b/>
        </w:rPr>
        <w:t xml:space="preserve">11. </w:t>
      </w:r>
      <w:r>
        <w:t>обеспечивает реализацию требований о защите информации при предоставлении вычислительной мощности для размещения информации в информационной системе, постоянно подключенной к сети "Интернет", операторам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Указанные требования устанавливаются федеральным органом исполнительной власти в области связи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
        <w:rPr>
          <w:b/>
        </w:rPr>
        <w:t xml:space="preserve">11. </w:t>
      </w:r>
      <w:r>
        <w:t>размещает технические средства, используемые при предоставлении вычислительной мощности для размещения информации в информационной системе, постоянно подключенной к сети "Интернет", на территории Российской Федерации</w:t>
      </w:r>
    </w:p>
    <w:p>
      <w:r>
        <w:rPr>
          <w:b/>
        </w:rPr>
        <w:t xml:space="preserve">11. </w:t>
      </w:r>
      <w:r>
        <w:t>сведения о провайдере хостинга включены в реестр провайдеров хостинга, указанный в части 6 статьи 102-1 настоящего Федерального закона.";</w:t>
      </w:r>
    </w:p>
    <w:p>
      <w:r>
        <w:rPr>
          <w:b/>
        </w:rPr>
        <w:t xml:space="preserve">11. </w:t>
      </w:r>
      <w:r>
        <w:t>пункт 1 части 5 статьи 151 дополнить подпунктом "м" следующего содержания: "м) информации о способах, методах обеспечения доступа к информационным ресурсам и (или) информационно-телекоммуникационным сетям, доступ к которым ограничен на территории Российской Федерации."</w:t>
      </w:r>
    </w:p>
    <w:p>
      <w:r>
        <w:rPr>
          <w:b/>
        </w:rPr>
        <w:t xml:space="preserve">11. </w:t>
      </w:r>
      <w:r>
        <w:t>в части 1: в абзаце первом слова "программы для электронных вычислительных машин, владелец сайта и (или) страницы сайта в сети "Интернет" заменить словами "сайта и (или) страницы сайта в сети "Интернет", и (или) информационной системы, и (или) программы для электронных вычислительных машин"; в пункте 1 слова "программы для электронных вычислительных машин, сайта и (или) страницы сайта в сети "Интернет" заменить словами "сайта и (или) страницы сайта в сети "Интернет", и (или) информационной системы, и (или) программы для электронных вычислительных машин"</w:t>
      </w:r>
    </w:p>
    <w:p>
      <w:r>
        <w:rPr>
          <w:b/>
        </w:rPr>
        <w:t xml:space="preserve">11. </w:t>
      </w:r>
      <w:r>
        <w:t>часть 12 изложить в следующей редакции: "12. Владельцем новостного агрегатора может выступать гражданин Российской Федерации, не имеющий гражданства другого государства, или российское юридическое лицо. Если иное не предусмотрено международным договором Российской Федерации, российским юридическим лицом, указанным в настоящей части, является юридическое лицо, находящееся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российским юридическим лицом, указанным в настоящей части,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
        <w:rPr>
          <w:b/>
        </w:rPr>
        <w:t xml:space="preserve">11. </w:t>
      </w:r>
      <w:r>
        <w:t>дополнить частями 21-1 и 21-2 следующего содержания: "21-1.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эксплуатации информационных систем обязаны использовать вычислительные мощности провайдера хостинга, предоставляемые для размещения информации в информационной системе, постоянно подключенной к сети "Интернет", сведения о котором включены в перечень провайдеров хостинга, утверждаемый Правительством Российской Федерации. Порядок включения сведений о провайдере хостинга в указанный перечень, а также порядок исключения таких сведений из него устанавливается Правительством Российской Федерации. 21-2. В перечень провайдеров хостинга, указанный в части 21-1 настоящей статьи, включаются сведения о провайдере хостинга, соответствующем следующим требованиям:</w:t>
      </w:r>
    </w:p>
    <w:p>
      <w:r>
        <w:rPr>
          <w:b/>
        </w:rPr>
        <w:t xml:space="preserve">11. </w:t>
      </w:r>
      <w:r>
        <w:t>дополнить частью 24 следующего содержания: "24. Операторы государственных информационных систем,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 при создании и эксплуатации информационных систем, а также при осуществлении взаимодействия в электронной форме, в том числе с гражданами (физическими лицами) и организациями, не вправе использовать принадлежащие иностранным юридическим лицам и (или) иностранным гражданам информационные системы и (или) программы для электронных вычислительных машин, функционирование которых осуществляется посредством сети "Интернет", за исключением случаев, установленных Правительством Российской Федерации."</w:t>
      </w:r>
    </w:p>
    <w:p>
      <w:r>
        <w:rPr>
          <w:b/>
        </w:rPr>
        <w:t>Статья 2</w:t>
      </w:r>
    </w:p>
    <w:p>
      <w:r>
        <w:t>Внести в Федеральный закон от 7 июля 2003 года № 126-ФЗ "О связи" (Собрание законодательства Российской Федерации, 2003, № 28, ст. 2895; 2019, № 18, ст. 2214; 2021, № 24, ст. 4188; № 27, ст. 5147; 2023, № 12, ст. 1888) следующие изменения</w:t>
      </w:r>
    </w:p>
    <w:p>
      <w:r>
        <w:t>в статье 561: а) пункт 1 дополнить словами ", а также иными лицами, указанными в статье 102-1 Федерального закона от 27 июля 2006 года № 149-ФЗ "Об информации, информационных технологиях и о защите информации"; б) пункт 3 после слова "закона," дополнить словами "а также лица, указанные в статье 102-1 Федерального закона от 27 июля 2006 года № 149-ФЗ "Об информации, информационных технологиях и о защите информации","</w:t>
      </w:r>
    </w:p>
    <w:p>
      <w:r>
        <w:t>статью 562 дополнить пунктом 81 следующего содержания: "81. Обязанности, предусмотренные подпунктами 1 - 3 пункта 8 настоящей статьи, также распространяются на лиц, указанных в статье 102-1 Федерального закона от 27 июля 2006 года № 149-ФЗ "Об информации, информационных технологиях и о защите информации"."</w:t>
      </w:r>
    </w:p>
    <w:p>
      <w:r>
        <w:t>пункт 4 статьи 651 после слова "системы" дополнить словами ", а также иным лицам, указанным в статье 102-1 Федерального закона от 27 июля 2006 года № 149-ФЗ "Об информации, информационных технологиях и о защите информации"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2, абзацы первый - двенадцатый пункта 3 статьи 1 и статья 2 настоящего Федерального закона вступают в силу с 1 декабря 2023 года</w:t>
      </w:r>
    </w:p>
    <w:p>
      <w:r>
        <w:rPr>
          <w:b/>
        </w:rPr>
        <w:t xml:space="preserve">3. </w:t>
      </w:r>
      <w:r>
        <w:t>Абзац тринадцатый пункта 3 статьи 1 настоящего Федерального закона вступает в силу с 1 февраля 2024 года</w:t>
      </w:r>
    </w:p>
    <w:p>
      <w:r>
        <w:rPr>
          <w:b/>
        </w:rPr>
        <w:t xml:space="preserve">4. </w:t>
      </w:r>
      <w:r>
        <w:t>Пункт 5 статьи 1 настоящего Федерального закона вступает в силу с 1 сентября 2024 года</w:t>
      </w:r>
    </w:p>
    <w:p>
      <w:r>
        <w:rPr>
          <w:b/>
        </w:rPr>
        <w:t xml:space="preserve">5. </w:t>
      </w:r>
      <w:r>
        <w:t>К нормативным правовым актам, устанавливающим обязательные требования и предусмотренным пунктом 1 части 10 статьи 8, частями 1 - 3, 5 - 7 статьи 102-1, частью 21-1, пунктом 3 части 21-2 и частью 24 статьи 13 Федерального закона от 27 июля 2006 года № 149-ФЗ "Об информации, информационных технологиях и о защите информации" и пунктом 3 статьи 561 Федерального закона от 7 июля 2003 года № 126-ФЗ "О связи" (в редакции настоящего Федерального закона), не применяются положения частей 1 и 4 статьи 3 Федерального закона от 31 июля 2020 года № 247-ФЗ "Об обязательных требованиях в Российской Федерации"</w:t>
      </w:r>
    </w:p>
    <w:p>
      <w:r>
        <w:rPr>
          <w:b/>
        </w:rPr>
        <w:t xml:space="preserve">6. </w:t>
      </w:r>
      <w:r>
        <w:t>Провайдеры хостинга, которые до дня вступления в силу настоящего Федерального закона осуществляли деятельность по предоставлению вычислительной мощности для размещения информации в информационной системе, постоянно подключенной к сети "Интернет", и продолжают осуществлять указанную деятельность после дня вступления в силу настоящего Федерального закона, обязаны в порядке, установленном в соответствии с частью 1 статьи 102-1 Федерального закона от 27 июля 2006 года № 149-ФЗ "Об информации, информационных технологиях и о защите информации", не позднее 15 декабря 2023 года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уведомление о начале осуществления деятельности по предоставлению вычислительной мощности для размещения информации в информационной системе, постоянно подключенной к сети "Интернет"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