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электроэнергетике"</w:t>
      </w:r>
    </w:p>
    <w:p>
      <w:r>
        <w:rPr>
          <w:b/>
        </w:rPr>
        <w:t>Статья 1</w:t>
      </w:r>
    </w:p>
    <w:p>
      <w:r>
        <w:t>Внести в Федеральный закон от 26 марта 2003 года № 35-ФЗ "Об электроэнергетике" (Собрание законодательства Российской Федерации, 2003, № 13, ст. 1177; 2007, № 45, ст. 5427; 2008, № 29, ст. 3418; № 52, ст. 6236; 2010, № 11, ст. 1175; № 31, ст. 4156, 4157, 4158, 4160; 2011, № 1, ст. 13; № 7, ст. 905; № 11, ст. 1502; № 30, ст. 4590, 4596; № 50, ст. 7336, 7343; 2012, № 26, ст. 3446; № 53, ст. 7616; 2013, № 45, ст. 5797; 2014, № 42, ст. 5615; 2015, № 1, ст. 19; № 29, ст. 4350; № 45, ст. 6208; 2016, № 14, ст. 1904; № 26, ст. 3865; № 27, ст. 4201; 2017, № 1, ст. 49; № 27, ст. 3926; № 30, ст. 4456; № 31, ст. 4822; 2018, № 1, ст. 35; № 27, ст. 3955; № 31, ст. 4843, 4860; № 53, ст. 8448; 2019, № 31, ст. 4421; № 52, ст. 7789, 7796; 2020, № 17, ст. 2719; № 31, ст. 5040; № 50, ст. 8047; 2021, № 1, ст. 19, 73; № 24, ст. 4188; 2022, № 24, ст. 3934; 2023, № 25, ст. 4442) следующие изменения</w:t>
      </w:r>
    </w:p>
    <w:p>
      <w:r>
        <w:t>статью 3 дополнить абзацами следующего содержания: "низкоуглеродный генерирующий объект - генерирующий объект, функционирующий на основе использования возобновляемых источников энергии без использования процесса горения, либо атомная электростанция; квалификация генерирующего объекта - процедура, в рамках которой осуществляется проверка соответствия генерирующего объекта критериям квалификации, а в случае подтверждения такого соответствия также осуществляется отнесение генерирующего объекта к возобновляемой генерации и (или) низкоуглеродной генерации и к одной или нескольким квалификационным категориям в зависимости от используемого источника энергии, способа его использования и других характеристик генерирующего объекта. Квалификация генерирующих объектов осуществляется в целях учета атрибутов генерации, предоставления сертификатов происхождения электрической энергии, поддержки использования возобновляемых источников энергии, а также в других целях, предусмотренных законодательством Российской Федерации; критерии квалификации генерирующего объекта (далее - критерии квалификации) - установленные Правительством Российской Федерации требования, совокупности которых должен соответствовать генерирующий объект для признания его квалифицированным генерирующим объектом; квалифицированный генерирующий объект - генерирующий объект, в отношении которого по итогам квалификации генерирующего объекта установлено, что такой генерирующий объект функционирует на основе использования возобновляемых источников энергии и (или) является низкоуглеродным генерирующим объектом, соответствует иным критериям квалификации, а также осуществлено отнесение его к возобновляемой генерации и (или) низкоуглеродной генерации и к одной или нескольким квалификационным категориям; атрибуты генерации - права, связанные с характеристиками процесса производства электрической энергии на квалифицированном генерирующем объекте и со сведениями о таком генерирующем объекте и выработке им электрической энергии, позволяющие обладателю этих прав совершать действия, предусмотренные настоящим Федеральным законом, в отношении определенного количества электрической энергии; сертификат происхождения электрической энергии (далее также - сертификат происхождения) - электронный документ, соответствующий установленным законодательством Российской Федерации об электроэнергетике требованиям, предоставляемый организацией коммерческой инфраструктуры, осуществляющей ведение реестра атрибутов генерации, владельцу квалифицированного генерирующего объекта, подтверждающий факт производства электрической энергии на квалифицированном генерирующем объекте в соответствии с его квалификационной категорией в количестве и в течение периода времени, которые указаны в данном документе, и удостоверяющий атрибуты генерации."</w:t>
      </w:r>
    </w:p>
    <w:p>
      <w:r>
        <w:t>в статье 21: а) в пункте 1: абзац тридцать третий изложить в следующей редакции: "утверждает правила квалификации генерирующих объектов, в том числе критерии квалификации, правила отнесения генерирующих объектов к возобновляемой генерации и (или) низкоуглеродной генерации, перечень квалификационных категорий квалифицированных генерирующих объектов и правила отнесения генерирующих объектов к квалификационным категориям, а также определяет организацию коммерческой инфраструктуры, осуществляющую квалификацию генерирующих объектов;"; абзац тридцать девятый дополнить словами ", а также определяет случаи и условия применения такого механизма стимулирования к квалифицированным генерирующим объектам, функционирующим на основе использования возобновляемых источников энергии"; дополнить абзацами следующего содержания: "утверждает правила ведения реестра атрибутов генерации, предоставления, обращения и погашения сертификатов происхождения электрической энергии; определяет перечень информации, содержащейся в реестре атрибутов генерации, доступ к которой предоставляется без взимания платы, а также порядок доступа к указанной информации."; б) абзац двадцать пятый пункта 2 признать утратившим силу</w:t>
      </w:r>
    </w:p>
    <w:p>
      <w:r>
        <w:t>(Пункт исключен - Федеральный закон от 02.11.2023 № 516-ФЗ) 4) в статье 33: а) абзац шестой пункта 1 дополнить словами ", а также создание и обеспечение функционирования и развития системы учета атрибутов генерации и системы обращения сертификатов происхождения электрической энергии"; б) в абзаце третьем пункта 2 слова "коммерческого оператора путем его учреждения" заменить словами "коммерческого оператора, организации коммерческой инфраструктуры, осуществляющей учет атрибутов генерации, ведение реестра атрибутов генерации и предоставление сертификатов происхождения электрической энергии, путем их учреждения"; в) (Подпункт исключен - Федеральный закон от 02.11.2023 № 516-ФЗ) г) в пункте 4: дополнить новым абзацем двадцать четвертым и абзацем двадцать пятым следующего содержания: "утверждение стандартной формы договора о ведении реестра атрибутов генерации и вносимых в нее изменений; утверждение размера и порядка взимания платы за внесение записей в реестр атрибутов генерации, платы за предоставление доступа к информационной системе, используемой для ведения реестра атрибутов генерации, платы за использование функциональных возможностей информационной системы, используемой для ведения реестра атрибутов генерации, и платы за предоставление сведений, содержащихся в реестре атрибутов генерации."; абзац двадцать четвертый считать абзацем двадцать шестым и его после слов "обращение которых осуществляется на оптовом рынке," дополнить словами "договоры о ведении реестра атрибутов генерации"</w:t>
      </w:r>
    </w:p>
    <w:p>
      <w:r>
        <w:t>абзац девятый пункта 5 статьи 37 изложить в следующей редакции: "В случае непредоставления или ненадлежащего предоставления гарантирующим поставщиком и сетевой организацией доступа к минимальному набору функций интеллектуальных систем учета электрической энергии (мощности) субъект электроэнергетики или потребитель электрической энергии (мощности) вправе потребовать уплаты штрафа в размере и порядке, которые установлены правилами предоставления доступа к минимальному набору функций интеллектуальных систем учета электрической энергии (мощности)."</w:t>
      </w:r>
    </w:p>
    <w:p>
      <w:r>
        <w:t>дополнить главой 71 следующего содержания: "Глава 71. АТРИБУТЫ ГЕНЕРАЦИИ И СЕРТИФИКАТЫ ПРОИСХОЖДЕНИЯ ЭЛЕКТРИЧЕСКОЙ ЭНЕРГИИ</w:t>
      </w:r>
    </w:p>
    <w:p>
      <w:r>
        <w:rPr>
          <w:b/>
        </w:rPr>
        <w:t>Статья 411. Общие положения</w:t>
      </w:r>
    </w:p>
    <w:p>
      <w:r>
        <w:rPr>
          <w:b/>
        </w:rPr>
        <w:t xml:space="preserve">1. </w:t>
      </w:r>
      <w:r>
        <w:t>Лицо, владеющее атрибутами генерации, вправе: предоставлять и распространять информацию, в том числе рекламу, о том, что потребление (покупка) данным лицом электрической энергии в количестве, соответствующем объему атрибутов генерации, обеспечено производством электрической энергии на квалифицированных генерирующих объектах, относящихся к соответствующей квалификационной категории (категориям); предоставлять и распространять информацию о том, что данное лицо, и (или) осуществляемая им деятельность, и (или) ее результаты (производимые либо реализуемые товары, выполняемые работы, оказываемые услуги), и (или) применяемые при осуществлении такой деятельности технологии связаны с позитивными экологическими эффектами, сопровождавшими производство электрической энергии в количестве, соответствующем объему атрибутов генерации, на определенном квалифицированном генерирующем объекте, выраженными в том числе в снижении уровня негативного антропогенного воздействия на окружающую среду и здоровье человека, повышении качества жизни населения; использовать при количественном определении объема выбросов парниковых газов сведения о производстве электрической энергии на квалифицированных генерирующих объектах в количестве, соответствующем объему атрибутов генерации, наряду с применением иных методов, предусмотренных законодательством Российской Федерации в области ограничения выбросов парниковых газов. При передаче атрибутов генерации к приобретателю переходят в полном объеме права на совершение всех действий, указанных в настоящем пункте, в отношении количества электрической энергии, соответствующего объему переданных атрибутов генерации. Раздельная передача указанных прав не допускается. Лицо, владеющее атрибутами генерации, вправе фактически совершать действия, указанные в настоящем пункте, только после внесения в реестр атрибутов генерации записи о возникновении у него прав на совершение указанных действий либо записи, предусмотренной пунктом 5 настоящей статьи или пунктом 6 статьи 412 настоящего Федерального закона</w:t>
      </w:r>
    </w:p>
    <w:p>
      <w:r>
        <w:rPr>
          <w:b/>
        </w:rPr>
        <w:t xml:space="preserve">2. </w:t>
      </w:r>
      <w:r>
        <w:t>Атрибуты генерации являются объектом гражданских прав и могут отчуждаться и переходить от одного лица к другому лицу в порядке, предусмотренном настоящим Федеральным законом. Атрибуты генерации возникают у владельца квалифицированного генерирующего объекта по факту производства электрической энергии на квалифицированном генерирующем объекте в отношении количества электрической энергии, произведенной на квалифицированном генерирующем объекте, определяемого в порядке, установленном Правительством Российской Федерации. Количество электрической энергии, в отношении которого владелец атрибутов генерации вправе совершать действия, указанные в пункте 1 настоящей статьи, соответствует объему атрибутов генерации, в отношении которых в реестр атрибутов генерации внесена запись о возникновении у него таких прав либо запись, предусмотренная пунктом 5 настоящей статьи или пунктом 6 статьи 412 настоящего Федерального закона. В целях учета электрической энергии, необходимой для обеспечения собственных производственных нужд квалифицированного генерирующего объекта, объем атрибутов генерации, которые не могут быть переданы другим лицам, определяется в порядке, установленном Правительством Российской Федерации. Действия, указанные в пункте 1 настоящей статьи, в отношении количества электрической энергии, соответствующего определенному в указанном порядке объему атрибутов генерации, могут совершаться только владельцем данного квалифицированного генерирующего объекта. В реестр атрибутов генерации в отношении владельца данного квалифицированного генерирующего объекта вносится запись о возникновении у него прав на совершение действий, указанных в пункте 1 настоящей статьи, которые не могут быть переданы другим лицам</w:t>
      </w:r>
    </w:p>
    <w:p>
      <w:r>
        <w:rPr>
          <w:b/>
        </w:rPr>
        <w:t xml:space="preserve">3. </w:t>
      </w:r>
      <w:r>
        <w:t>Учет атрибутов генерации осуществляется организацией коммерческой инфраструктуры, осуществляющей ведение реестра атрибутов генерации, на основании документов и информации, полученных этой организацией коммерческой инфраструктуры в соответствии с правилами ведения реестра атрибутов генерации, предоставления, обращения и погашения сертификатов происхождения электрической энергии, после того, как владелец квалифицированного генерирующего объекта заключил договор о ведении реестра атрибутов генерации с этой организацией коммерческой инфраструктуры</w:t>
      </w:r>
    </w:p>
    <w:p>
      <w:r>
        <w:rPr>
          <w:b/>
        </w:rPr>
        <w:t xml:space="preserve">4. </w:t>
      </w:r>
      <w:r>
        <w:t>Атрибуты генерации могут быть переданы способами, указанными в пунктах 5 - 7 настоящей статьи, при условии их учета в реестре атрибутов генерации и при выполнении иных требований, установленных настоящим Федеральным законом</w:t>
      </w:r>
    </w:p>
    <w:p>
      <w:r>
        <w:rPr>
          <w:b/>
        </w:rPr>
        <w:t xml:space="preserve">5. </w:t>
      </w:r>
      <w:r>
        <w:t>Атрибуты генерации могут быть переданы владельцем квалифицированного генерирующего объекта по двустороннему договору купли-продажи электрической энергии, по факту производства которой передаваемые атрибуты генерации возникли, покупателю электрической энергии или потребителю электрической энергии, в интересах которого покупатель электрической энергии осуществляет приобретение электрической энергии. Такой двусторонний договор должен соответствовать требованиям настоящего Федерального закона и требованиям, установленным правилами оптового рынка или основными положениями функционирования розничных рынков, а также содержать условие о передаче атрибутов генерации. Для учета передачи атрибутов генерации по двустороннему договору купли-продажи электрической энергии и возникновения у покупателя электрической энергии или потребителя электрической энергии прав на совершение действий, указанных в пункте 1 настоящей статьи, стороны такого двустороннего договора обязаны в порядке, установленном Правительством Российской Федерации, направить в организацию коммерческой инфраструктуры, осуществляющую ведение реестра атрибутов генерации, сведения о заключении и об исполнении такого двустороннего договора. Покупатель электрической энергии или потребитель электрической энергии, в интересах которого покупатель электрической энергии осуществляет приобретение электрической энергии, приобретающие атрибуты генерации по двустороннему договору купли-продажи электрической энергии, вправе совершать действия, указанные в пункте 1 настоящей статьи, с даты внесения в реестр атрибутов генерации записи о передаче атрибутов генерации по такому двустороннему договору. Последующая передача атрибутов генерации, приобретенных по такому двустороннему договору, не допускается</w:t>
      </w:r>
    </w:p>
    <w:p>
      <w:r>
        <w:rPr>
          <w:b/>
        </w:rPr>
        <w:t xml:space="preserve">6. </w:t>
      </w:r>
      <w:r>
        <w:t>Атрибуты генерации могут быть переданы посредством передачи сертификата происхождения, удостоверяющего данные атрибуты генерации. Сертификат происхождения может передаваться независимо от продажи электрической энергии, по факту производства которой сертификат происхождения был предоставлен. В случаях и порядке, которые установлены Правительством Российской Федерации, атрибуты генерации могут быть переданы владельцем сертификата происхождения другому лицу (лицам) без передачи сертификата происхождения при его погашении. При этом организация коммерческой инфраструктуры, осуществляющая ведение реестра атрибутов генерации, вносит в реестр атрибутов генерации запись о такой передаче атрибутов генерации с указанием лица (лиц), которому переданы атрибуты генерации, и запись о возникновении у такого лица (лиц) прав на совершение действий, указанных в пункте 1 настоящей статьи</w:t>
      </w:r>
    </w:p>
    <w:p>
      <w:r>
        <w:rPr>
          <w:b/>
        </w:rPr>
        <w:t xml:space="preserve">7. </w:t>
      </w:r>
      <w:r>
        <w:t>Атрибуты генерации могут быть переданы иными способами, отличными от способов, указанных в пунктах 5 и 6 настоящей статьи, при соблюдении условий, предусмотренных настоящим пунктом. Передача атрибутов генерации иными способами осуществляется только при условии, что владелец квалифицированного генерирующего объекта произвел удостоверение (фиксацию) атрибутов генерации в информационной системе, в которой осуществляется учет операций в отношении атрибутов генерации (далее - иная информационная система), и с оператором иной информационной системы организация коммерческой инфраструктуры, осуществляющая ведение реестра атрибутов генерации, заключила соглашение об информационном взаимодействии в соответствии с правилами ведения реестра атрибутов генерации, предоставления, обращения и погашения сертификатов происхождения электрической энергии. Иная информационная система, функционирующая наряду с информационной системой, используемой для ведения реестра атрибутов генерации, должна создаваться и эксплуатироваться с учетом требований, установленных законодательством Российской Федерации об информации, информационных технологиях и о защите информации. Оператор иной информационной системы должен обеспечивать учет всех операций, совершаемых в отношении атрибутов генерации, удостоверение (фиксация) которых осуществлено в иной информационной системе. Оператор иной информационной системы, в которой осуществляется удостоверение (фиксация) атрибутов генерации, обязан заключить с организацией коммерческой инфраструктуры, осуществляющей ведение реестра атрибутов генерации, соглашение об информационном взаимодействии и передавать в эту организацию информацию об удостоверении (фиксации) атрибутов генерации в иной информационной системе и о лицах, в отношении которых в реестр атрибутов генерации подлежат внесению записи о возникновении у них прав на совершение действий, указанных в пункте 1 настоящей статьи. Не допускается оборот атрибутов генерации после внесения в реестр атрибутов генерации записи о возникновении у лица, владеющего атрибутами генерации, прав на совершение действий, указанных в пункте 1 настоящей статьи, которая произведена на основании информации, полученной от оператора иной информационной системы, в которой осуществляется удостоверение (фиксация) атрибутов генерации, заключившего с организацией коммерческой инфраструктуры, осуществляющей ведение реестра атрибутов генерации, соглашение об информационном взаимодействии. Для передачи атрибутов генерации иными способами владелец квалифицированного генерирующего объекта обязан в порядке, предусмотренном правилами ведения реестра атрибутов генерации, предоставления, обращения и погашения сертификатов происхождения электрической энергии, передать в организацию коммерческой инфраструктуры, осуществляющую ведение реестра атрибутов генерации, информацию об удостоверении (фиксации) атрибутов генерации в иной информационной системе и иную информацию, определенную правилами ведения реестра атрибутов генерации, предоставления, обращения и погашения сертификатов происхождения электрической энергии</w:t>
      </w:r>
    </w:p>
    <w:p>
      <w:r>
        <w:rPr>
          <w:b/>
        </w:rPr>
        <w:t xml:space="preserve">8. </w:t>
      </w:r>
      <w:r>
        <w:t>Не допускается совершение действий, указанных в пункте 1 настоящей статьи, лицом, не владеющим атрибутами генерации. Также не допускается фактическое совершение таких действий лицом, владеющим атрибутами генерации, без внесения в реестр атрибутов генерации записи о возникновении у этого лица прав на совершение действий, указанных в пункте 1 настоящей статьи, или записи, предусмотренной пунктом 5 настоящей статьи, в отношении атрибутов генерации, возникших по факту производства электрической энергии на квалифицированном генерирующем объекте соответствующей квалификационной категории, в объеме, соответствующем количеству электрической энергии, к которому относятся такие действия, или без погашения сертификатов происхождения электрической энергии, подтверждающих производство электрической энергии в количестве, соответствующем количеству электрической энергии, к которому относятся такие действия. В случае передачи атрибутов генерации иными способами фактическое совершение действий, указанных в пункте 1 настоящей статьи, допускается только при наличии в реестре атрибутов генерации записи о возникновении у лица, владеющего атрибутами генерации, прав на совершение действий, указанных в пункте 1 настоящей статьи, в отношении атрибутов генерации, возникших по факту производства электрической энергии на квалифицированном генерирующем объекте, в объеме, соответствующем количеству электрической энергии, к которому относятся такие действия. Запись о возникновении у лица, владеющего атрибутами генерации, прав на совершение действий, указанных в пункте 1 настоящей статьи, в отношении атрибутов генерации, переданных иными способами, вносится в реестр атрибутов генерации организацией коммерческой инфраструктуры, осуществляющей ведение реестра атрибутов генерации, на основании информации, полученной от оператора иной информационной системы, в которой осуществлено удостоверение (фиксация) данных атрибутов генерации, заключившего с такой организацией коммерческой инфраструктуры соглашение об информационном взаимодействии</w:t>
      </w:r>
    </w:p>
    <w:p>
      <w:r>
        <w:rPr>
          <w:b/>
        </w:rPr>
        <w:t xml:space="preserve">9. </w:t>
      </w:r>
      <w:r>
        <w:t>Лицо, которое предоставляет и (или) распространяет информацию, указанную в абзацах втором и третьем пункта 1 настоящей статьи, о себе и (или) производимых либо реализуемых им товарах, выполняемых работах, об оказываемых услугах, в том числе в документации, прилагаемой к этим товарам, работам, услугам, на этикетках, маркировке или иным способом, принятым для отдельных видов товаров, работ, услуг, обязано по требованию заинтересованного лица раскрыть в полном объеме информацию о приобретенных им атрибутах генерации, в отношении которых в реестр атрибутов генерации внесена запись о возникновении у него прав на совершение действий, указанных в пункте 1 настоящей статьи, и о погашенных сертификатах происхождения. В случае получения требования заинтересованного лица владелец атрибутов генерации, сертификатов происхождения должен предоставить указанную информацию, а также направить организации коммерческой инфраструктуры, осуществляющей ведение реестра атрибутов генерации, в соответствии с правилами ведения реестра атрибутов генерации, предоставления, обращения и погашения сертификатов происхождения электрической энергии согласие на раскрытие указанной информации по требованию заинтересованного лица</w:t>
      </w:r>
    </w:p>
    <w:p>
      <w:r>
        <w:rPr>
          <w:b/>
        </w:rPr>
        <w:t>Статья 412. Сертификаты происхождения электрической энергии</w:t>
      </w:r>
    </w:p>
    <w:p>
      <w:r>
        <w:rPr>
          <w:b/>
        </w:rPr>
        <w:t xml:space="preserve">1. </w:t>
      </w:r>
      <w:r>
        <w:t>Сертификат происхождения электрической энергии удостоверяет атрибуты генерации</w:t>
      </w:r>
    </w:p>
    <w:p>
      <w:r>
        <w:rPr>
          <w:b/>
        </w:rPr>
        <w:t xml:space="preserve">2. </w:t>
      </w:r>
      <w:r>
        <w:t>Сертификат происхождения является объектом гражданских прав и может до погашения или истечения срока его действия отчуждаться и переходить от одного лица к другому в порядке и способами, которые предусмотрены гражданским законодательством</w:t>
      </w:r>
    </w:p>
    <w:p>
      <w:r>
        <w:rPr>
          <w:b/>
        </w:rPr>
        <w:t xml:space="preserve">3. </w:t>
      </w:r>
      <w:r>
        <w:t>Удостоверенные сертификатом происхождения атрибуты генерации переходят к его приобретателю в полном объеме. В случае предоставления сертификата происхождения, удостоверяющего атрибуты генерации, возникшие по факту производства определенного количества электрической энергии, не допускается удостоверение (фиксация) данных атрибутов генерации в иной информационной системе. При этом передача данных атрибутов генерации возможна только посредством передачи сертификата происхождения, за исключением случая, указанного в абзаце втором пункта 6 статьи 411 настоящего Федерального закона</w:t>
      </w:r>
    </w:p>
    <w:p>
      <w:r>
        <w:rPr>
          <w:b/>
        </w:rPr>
        <w:t xml:space="preserve">4. </w:t>
      </w:r>
      <w:r>
        <w:t>Сертификат происхождения предоставляется в добровольном порядке по заявлению владельца квалифицированного генерирующего объекта. Сертификат происхождения предоставляется путем внесения записи по лицевому счету владельца квалифицированного генерирующего объекта, открытому в реестре атрибутов генерации. Сертификат происхождения предоставляется организацией коммерческой инфраструктуры, осуществляющей ведение реестра атрибутов генерации, на основании документов и информации, полученных такой организацией в соответствии с правилами ведения реестра атрибутов генерации, предоставления, обращения и погашения сертификатов происхождения электрической энергии</w:t>
      </w:r>
    </w:p>
    <w:p>
      <w:r>
        <w:rPr>
          <w:b/>
        </w:rPr>
        <w:t xml:space="preserve">5. </w:t>
      </w:r>
      <w:r>
        <w:t>Предоставление сертификатов происхождения, распоряжение ими (в том числе их передача), ограничение распоряжения сертификатами происхождения, залог и обременение другими способами и их погашение могут осуществляться только посредством внесения соответствующих записей в реестр атрибутов генерации</w:t>
      </w:r>
    </w:p>
    <w:p>
      <w:r>
        <w:rPr>
          <w:b/>
        </w:rPr>
        <w:t xml:space="preserve">6. </w:t>
      </w:r>
      <w:r>
        <w:t>Лицо, владеющее атрибутами генерации, удостоверенными сертификатом происхождения, вправе совершать действия, указанные в пункте 1 статьи 411 настоящего Федерального закона, только после погашения сертификата происхождения. Погашение сертификата происхождения прекращает его оборот, а также оборот атрибутов генерации, удостоверенных сертификатом происхождения, осуществляется однократно и не подлежит отмене. Погашение сертификата происхождения, срок действия которого не истек, осуществляется по распоряжению лица, владеющего атрибутами генерации, удостоверенными этим сертификатом происхождения, в целях совершения действий, указанных в пункте 1 статьи 411 настоящего Федерального закона. Сертификат происхождения считается погашенным с даты внесения организацией коммерческой инфраструктуры, осуществляющей ведение реестра атрибутов генерации, соответствующей записи в реестр атрибутов генерации</w:t>
      </w:r>
    </w:p>
    <w:p>
      <w:r>
        <w:rPr>
          <w:b/>
        </w:rPr>
        <w:t xml:space="preserve">7. </w:t>
      </w:r>
      <w:r>
        <w:t>Не допускается предоставление более одного сертификата происхождения по факту производства одного и того же количества электрической энергии. Не допускается предоставление сертификата происхождения в случае, если атрибуты генерации, возникшие при производстве соответствующего количества электрической энергии, были ранее переданы и их передача учтена в реестре атрибутов генерации. Не допускается также предоставление сертификата происхождения, удостоверяющего атрибуты генерации, удостоверение (фиксация) которых осуществлено в иной информационной системе и учтено в реестре атрибутов генерации</w:t>
      </w:r>
    </w:p>
    <w:p>
      <w:r>
        <w:rPr>
          <w:b/>
        </w:rPr>
        <w:t xml:space="preserve">8. </w:t>
      </w:r>
      <w:r>
        <w:t>Правилами ведения реестра атрибутов генерации, предоставления, обращения и погашения сертификатов происхождения электрической энергии устанавливаются сроки действия сертификатов происхождения</w:t>
      </w:r>
    </w:p>
    <w:p>
      <w:r>
        <w:rPr>
          <w:b/>
        </w:rPr>
        <w:t xml:space="preserve">9. </w:t>
      </w:r>
      <w:r>
        <w:t>Истечение срока действия сертификата происхождения прекращает его оборот, а также оборот атрибутов генерации, удостоверенных этим сертификатом происхождения. Сертификат происхождения с истекшим сроком действия не может быть погашен. Порядок учета сертификатов происхождения с истекшим сроком действия в целях количественного определения объема косвенных выбросов парниковых газов для экономики Российской Федерации определяется Правительством Российской Федерации</w:t>
      </w:r>
    </w:p>
    <w:p>
      <w:r>
        <w:rPr>
          <w:b/>
        </w:rPr>
        <w:t xml:space="preserve">10. </w:t>
      </w:r>
      <w:r>
        <w:t>К отношениям, связанным с предоставлением, оборотом и погашением сертификатов происхождения, не применяется законодательство Российской Федерации о ценных бумагах</w:t>
      </w:r>
    </w:p>
    <w:p>
      <w:r>
        <w:rPr>
          <w:b/>
        </w:rPr>
        <w:t>Статья 413. Ведение реестра атрибутов генерации</w:t>
      </w:r>
    </w:p>
    <w:p>
      <w:r>
        <w:rPr>
          <w:b/>
        </w:rPr>
        <w:t xml:space="preserve">1. </w:t>
      </w:r>
      <w:r>
        <w:t>Ведение реестра атрибутов генерации осуществляется организацией коммерческой инфраструктуры с использованием специализированной информационной системы. Плата за внесение записей в реестр атрибутов генерации, плата за предоставление доступа к информационной системе, используемой для ведения реестра атрибутов генерации, и плата за использование функциональных возможностей информационной системы, используемой для ведения реестра атрибутов генерации, а также плата за предоставление сведений, содержащихся в реестре атрибутов генерации (за исключением сведений, доступ к которым по решению Правительства Российской Федерации предоставляется безвозмездно), взимается организацией коммерческой инфраструктуры, осуществляющей ведение реестра атрибутов генерации, в размере и порядке, которые установлены наблюдательным советом совета рынка</w:t>
      </w:r>
    </w:p>
    <w:p>
      <w:r>
        <w:rPr>
          <w:b/>
        </w:rPr>
        <w:t xml:space="preserve">2. </w:t>
      </w:r>
      <w:r>
        <w:t>В реестре атрибутов генерации подлежат учету посредством внесения соответствующих записей: возникновение атрибутов генерации, их удостоверение (фиксация) в иной информационной системе, передача атрибутов генерации другому лицу способом, предусмотренным настоящим Федеральным законом, обременение атрибутов генерации и ограничение распоряжения ими, за исключением операций в отношении атрибутов генерации, совершаемых в иной информационной системе, возникновение прав на совершение действий, указанных в пункте 1 статьи 411 настоящего Федерального закона; предоставление, передача другому лицу, обременение сертификата происхождения и ограничение распоряжения сертификатом происхождения, а также погашение сертификата происхождения; иные операции с атрибутами генерации и сертификатами происхождения, предусмотренные правилами ведения реестра атрибутов генерации, предоставления, обращения и погашения сертификатов происхождения электрической энергии</w:t>
      </w:r>
    </w:p>
    <w:p>
      <w:r>
        <w:rPr>
          <w:b/>
        </w:rPr>
        <w:t xml:space="preserve">3. </w:t>
      </w:r>
      <w:r>
        <w:t>Атрибуты генерации (сертификаты происхождения) возникают (предоставляются), передаются и в отношении их совершаются какие-либо действия в день внесения соответствующей записи в реестр атрибутов генерации</w:t>
      </w:r>
    </w:p>
    <w:p>
      <w:r>
        <w:rPr>
          <w:b/>
        </w:rPr>
        <w:t xml:space="preserve">4. </w:t>
      </w:r>
      <w:r>
        <w:t>Организация коммерческой инфраструктуры, осуществляющая ведение реестра атрибутов генерации, не несет ответственность за достоверность сведений, предоставляемых владельцами лицевых счетов, открытых в реестре атрибутов генерации, операторами иных информационных систем и другими лицами для целей ведения реестра атрибутов генерации</w:t>
      </w:r>
    </w:p>
    <w:p>
      <w:r>
        <w:rPr>
          <w:b/>
        </w:rPr>
        <w:t xml:space="preserve">5. </w:t>
      </w:r>
      <w:r>
        <w:t>Передача сертификата происхождения для учета в функционирующей на территории иностранного государства информационной системе или международной информационной системе, в которых производится удостоверение (фиксация) атрибутов генерации, может осуществляться в порядке и на условиях, которые предусмотрены соглашением об информационном взаимодействии, заключаемым организацией коммерческой инфраструктуры, осуществляющей ведение реестра атрибутов генерации, с операторами таких информационных систем или иным лицом, уполномоченным операторами таких информационных систем на заключение этого соглашения</w:t>
      </w:r>
    </w:p>
    <w:p>
      <w:r>
        <w:rPr>
          <w:b/>
        </w:rPr>
        <w:t xml:space="preserve">6. </w:t>
      </w:r>
      <w:r>
        <w:t>Правилами ведения реестра атрибутов генерации, предоставления, обращения и погашения сертификатов происхождения электрической энергии, утверждаемыми Правительством Российской Федерации, определяются: сведения, подлежащие учету в реестре атрибутов генерации; порядок определения объема атрибутов генерации, возникающих по факту производства электрической энергии; порядок учета факта возникновения атрибутов генерации; порядок учета передачи владельцами квалифицированных генерирующих объектов атрибутов генерации способом, предусмотренным пунктом 5 статьи 411 настоящего Федерального закона, и возникновения прав на совершение действий, указанных в пункте 1 статьи 411 настоящего Федерального закона; порядок предоставления сертификатов происхождения (в том числе перечень документов и сведений, предоставляемых для получения сертификатов происхождения) и порядок определения количества сертификатов происхождения, подлежащих предоставлению; сведения, содержащиеся в сертификате происхождения, требования к форме и содержанию сертификатов происхождения; порядок погашения сертификатов происхождения; сроки действия атрибутов генерации, сертификатов происхождения; объем атрибутов генерации, удостоверяемых одним сертификатом происхождения; особенности предоставления и погашения сертификатов происхождения, предоставляемых по факту производства электрической энергии на квалифицированных генерирующих объектах в зависимости от их характеристик (в том числе таких, как установленная генерирующая мощность, используемые источник энергии и технология производства электрической энергии); порядок внесения записей по лицевым счетам, в том числе требования к форме и содержанию заявлений владельцев квалифицированных генерирующих объектов и распоряжений владельцев сертификатов происхождения, на основании которых вносятся указанные записи; перечень документов и сведений, предоставление которых необходимо для открытия лицевого счета в реестре атрибутов генерации; состав подлежащей раскрытию информации, содержащейся в реестре атрибутов генерации, порядок и способы ее раскрытия; порядок заключения с организацией коммерческой инфраструктуры, осуществляющей ведение реестра атрибутов генерации, договора о ведении реестра атрибутов генерации и существенные условия такого договора; порядок заключения с организацией коммерческой инфраструктуры, осуществляющей ведение реестра атрибутов генерации, соглашения об информационном взаимодействии</w:t>
      </w:r>
    </w:p>
    <w:p>
      <w:r>
        <w:rPr>
          <w:b/>
        </w:rPr>
        <w:t>Статья 414. Особенности обращения атрибутов генерации</w:t>
      </w:r>
    </w:p>
    <w:p>
      <w:r>
        <w:t>Правительство Российской Федерации может устанавливать особенности обращения атрибутов генерации, принадлежащих владельцам квалифицированных генерирующих объектов, в отношении которых в соответствии с решениями Правительства Российской Федерации применяется механизм стимулирования использования возобновляемых источников энергии на оптовом рынке и в соответствии с правилами оптового рынка электрической энергии и мощности заключены договоры о предоставлении мощности.".</w:t>
      </w:r>
    </w:p>
    <w:p>
      <w:r>
        <w:rPr>
          <w:b/>
        </w:rPr>
        <w:t>Статья 2</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пункта 5 статьи 1 настоящего Федерального закона</w:t>
      </w:r>
    </w:p>
    <w:p>
      <w:r>
        <w:rPr>
          <w:b/>
        </w:rPr>
        <w:t xml:space="preserve">2. </w:t>
      </w:r>
      <w:r>
        <w:t>Пункт 5 статьи 1 настоящего Федерального закона вступает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